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26ED181" w14:textId="77777777" w:rsidR="002D2C7E" w:rsidRDefault="00DD1C91" w:rsidP="00EC72EC">
      <w:pPr>
        <w:jc w:val="center"/>
        <w:rPr>
          <w:rFonts w:ascii="Raleway ExtraBold" w:eastAsia="Raleway ExtraBold" w:hAnsi="Raleway ExtraBold" w:cs="Raleway ExtraBold"/>
          <w:color w:val="201747"/>
          <w:sz w:val="56"/>
          <w:szCs w:val="56"/>
        </w:rPr>
      </w:pPr>
      <w:r>
        <w:rPr>
          <w:rFonts w:ascii="Fira Sans Black" w:eastAsia="Fira Sans Black" w:hAnsi="Fira Sans Black" w:cs="Fira Sans Black"/>
          <w:sz w:val="36"/>
          <w:szCs w:val="36"/>
        </w:rPr>
        <w:br/>
      </w:r>
      <w:r w:rsidRPr="00EC72EC">
        <w:rPr>
          <w:rFonts w:ascii="Fira Sans Black" w:eastAsia="Fira Sans Black" w:hAnsi="Fira Sans Black" w:cs="Fira Sans Black"/>
          <w:noProof/>
          <w:sz w:val="52"/>
          <w:szCs w:val="60"/>
        </w:rPr>
        <w:drawing>
          <wp:anchor distT="114300" distB="114300" distL="114300" distR="114300" simplePos="0" relativeHeight="251658240" behindDoc="0" locked="0" layoutInCell="1" hidden="0" allowOverlap="1" wp14:anchorId="612B75B2" wp14:editId="612B75B3">
            <wp:simplePos x="0" y="0"/>
            <wp:positionH relativeFrom="page">
              <wp:posOffset>-9524</wp:posOffset>
            </wp:positionH>
            <wp:positionV relativeFrom="page">
              <wp:posOffset>4186238</wp:posOffset>
            </wp:positionV>
            <wp:extent cx="7572375" cy="6511120"/>
            <wp:effectExtent l="0" t="0" r="0" b="0"/>
            <wp:wrapTopAndBottom distT="114300" distB="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11510" r="11510" b="33906"/>
                    <a:stretch>
                      <a:fillRect/>
                    </a:stretch>
                  </pic:blipFill>
                  <pic:spPr>
                    <a:xfrm>
                      <a:off x="0" y="0"/>
                      <a:ext cx="7572375" cy="6511120"/>
                    </a:xfrm>
                    <a:prstGeom prst="rect">
                      <a:avLst/>
                    </a:prstGeom>
                    <a:ln/>
                  </pic:spPr>
                </pic:pic>
              </a:graphicData>
            </a:graphic>
          </wp:anchor>
        </w:drawing>
      </w:r>
      <w:r w:rsidR="002D2C7E">
        <w:rPr>
          <w:rFonts w:ascii="Raleway ExtraBold" w:eastAsia="Raleway ExtraBold" w:hAnsi="Raleway ExtraBold" w:cs="Raleway ExtraBold"/>
          <w:color w:val="201747"/>
          <w:sz w:val="56"/>
          <w:szCs w:val="64"/>
        </w:rPr>
        <w:t>Equality</w:t>
      </w:r>
      <w:r w:rsidR="00975734" w:rsidRPr="00EC72EC">
        <w:rPr>
          <w:rFonts w:ascii="Raleway ExtraBold" w:eastAsia="Raleway ExtraBold" w:hAnsi="Raleway ExtraBold" w:cs="Raleway ExtraBold"/>
          <w:color w:val="201747"/>
          <w:sz w:val="56"/>
          <w:szCs w:val="56"/>
        </w:rPr>
        <w:t xml:space="preserve"> P</w:t>
      </w:r>
      <w:r w:rsidR="00EC72EC">
        <w:rPr>
          <w:rFonts w:ascii="Raleway ExtraBold" w:eastAsia="Raleway ExtraBold" w:hAnsi="Raleway ExtraBold" w:cs="Raleway ExtraBold"/>
          <w:color w:val="201747"/>
          <w:sz w:val="56"/>
          <w:szCs w:val="56"/>
        </w:rPr>
        <w:t xml:space="preserve">olicy </w:t>
      </w:r>
    </w:p>
    <w:p w14:paraId="4C4CA884" w14:textId="50AEF160" w:rsidR="00EC72EC" w:rsidRDefault="00EC72EC" w:rsidP="00EC72EC">
      <w:pPr>
        <w:jc w:val="center"/>
        <w:rPr>
          <w:rFonts w:ascii="Raleway ExtraBold" w:eastAsia="Raleway ExtraBold" w:hAnsi="Raleway ExtraBold" w:cs="Raleway ExtraBold"/>
          <w:color w:val="201747"/>
          <w:sz w:val="64"/>
          <w:szCs w:val="64"/>
        </w:rPr>
      </w:pPr>
      <w:r>
        <w:rPr>
          <w:rFonts w:ascii="Raleway ExtraBold" w:eastAsia="Raleway ExtraBold" w:hAnsi="Raleway ExtraBold" w:cs="Raleway ExtraBold"/>
          <w:color w:val="201747"/>
          <w:sz w:val="44"/>
          <w:szCs w:val="56"/>
        </w:rPr>
        <w:t>A</w:t>
      </w:r>
      <w:r w:rsidRPr="00EC72EC">
        <w:rPr>
          <w:rFonts w:ascii="Raleway ExtraBold" w:eastAsia="Raleway ExtraBold" w:hAnsi="Raleway ExtraBold" w:cs="Raleway ExtraBold"/>
          <w:color w:val="201747"/>
          <w:sz w:val="44"/>
          <w:szCs w:val="56"/>
        </w:rPr>
        <w:t>pproved October 2023</w:t>
      </w:r>
    </w:p>
    <w:p w14:paraId="612B7583" w14:textId="77777777" w:rsidR="00477312" w:rsidRDefault="00477312"/>
    <w:p w14:paraId="612B7584" w14:textId="77777777" w:rsidR="00477312" w:rsidRPr="00CE0C8C" w:rsidRDefault="00DD1C91">
      <w:pPr>
        <w:pStyle w:val="Heading1"/>
        <w:rPr>
          <w:rFonts w:ascii="Arial" w:hAnsi="Arial" w:cs="Arial"/>
          <w:b/>
          <w:sz w:val="32"/>
        </w:rPr>
      </w:pPr>
      <w:bookmarkStart w:id="0" w:name="_rtkq3r43l9qf" w:colFirst="0" w:colLast="0"/>
      <w:bookmarkStart w:id="1" w:name="_Toc141270004"/>
      <w:bookmarkEnd w:id="0"/>
      <w:r w:rsidRPr="00CE0C8C">
        <w:rPr>
          <w:rFonts w:ascii="Arial" w:hAnsi="Arial" w:cs="Arial"/>
          <w:b/>
          <w:sz w:val="32"/>
        </w:rPr>
        <w:t>Contents</w:t>
      </w:r>
      <w:bookmarkEnd w:id="1"/>
    </w:p>
    <w:sdt>
      <w:sdtPr>
        <w:id w:val="-1670789296"/>
        <w:docPartObj>
          <w:docPartGallery w:val="Table of Contents"/>
          <w:docPartUnique/>
        </w:docPartObj>
      </w:sdtPr>
      <w:sdtEndPr/>
      <w:sdtContent>
        <w:p w14:paraId="7BDAD0D4" w14:textId="0DC80282" w:rsidR="007F60D3" w:rsidRDefault="00DD1C91">
          <w:pPr>
            <w:pStyle w:val="TOC1"/>
            <w:tabs>
              <w:tab w:val="right" w:pos="9019"/>
            </w:tabs>
            <w:rPr>
              <w:rFonts w:asciiTheme="minorHAnsi" w:eastAsiaTheme="minorEastAsia" w:hAnsiTheme="minorHAnsi" w:cstheme="minorBidi"/>
              <w:noProof/>
              <w:color w:val="auto"/>
              <w:sz w:val="22"/>
              <w:szCs w:val="22"/>
            </w:rPr>
          </w:pPr>
          <w:r w:rsidRPr="00CE0C8C">
            <w:rPr>
              <w:rFonts w:ascii="Arial" w:hAnsi="Arial" w:cs="Arial"/>
            </w:rPr>
            <w:fldChar w:fldCharType="begin"/>
          </w:r>
          <w:r w:rsidRPr="00CE0C8C">
            <w:rPr>
              <w:rFonts w:ascii="Arial" w:hAnsi="Arial" w:cs="Arial"/>
            </w:rPr>
            <w:instrText xml:space="preserve"> TOC \h \u \z \t "Heading 1,1,Heading 2,2,Heading 3,3,Heading 4,4,Heading 5,5,Heading 6,6,"</w:instrText>
          </w:r>
          <w:r w:rsidRPr="00CE0C8C">
            <w:rPr>
              <w:rFonts w:ascii="Arial" w:hAnsi="Arial" w:cs="Arial"/>
            </w:rPr>
            <w:fldChar w:fldCharType="separate"/>
          </w:r>
          <w:hyperlink w:anchor="_Toc141270004" w:history="1">
            <w:r w:rsidR="007F60D3" w:rsidRPr="00D71978">
              <w:rPr>
                <w:rStyle w:val="Hyperlink"/>
                <w:rFonts w:ascii="Arial" w:hAnsi="Arial" w:cs="Arial"/>
                <w:b/>
                <w:noProof/>
              </w:rPr>
              <w:t>Contents</w:t>
            </w:r>
            <w:r w:rsidR="007F60D3">
              <w:rPr>
                <w:noProof/>
                <w:webHidden/>
              </w:rPr>
              <w:tab/>
            </w:r>
            <w:r w:rsidR="007F60D3">
              <w:rPr>
                <w:noProof/>
                <w:webHidden/>
              </w:rPr>
              <w:fldChar w:fldCharType="begin"/>
            </w:r>
            <w:r w:rsidR="007F60D3">
              <w:rPr>
                <w:noProof/>
                <w:webHidden/>
              </w:rPr>
              <w:instrText xml:space="preserve"> PAGEREF _Toc141270004 \h </w:instrText>
            </w:r>
            <w:r w:rsidR="007F60D3">
              <w:rPr>
                <w:noProof/>
                <w:webHidden/>
              </w:rPr>
            </w:r>
            <w:r w:rsidR="007F60D3">
              <w:rPr>
                <w:noProof/>
                <w:webHidden/>
              </w:rPr>
              <w:fldChar w:fldCharType="separate"/>
            </w:r>
            <w:r w:rsidR="007F60D3">
              <w:rPr>
                <w:noProof/>
                <w:webHidden/>
              </w:rPr>
              <w:t>1</w:t>
            </w:r>
            <w:r w:rsidR="007F60D3">
              <w:rPr>
                <w:noProof/>
                <w:webHidden/>
              </w:rPr>
              <w:fldChar w:fldCharType="end"/>
            </w:r>
          </w:hyperlink>
        </w:p>
        <w:p w14:paraId="148A4377" w14:textId="5FCBA21A"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05" w:history="1">
            <w:r w:rsidRPr="00D71978">
              <w:rPr>
                <w:rStyle w:val="Hyperlink"/>
                <w:rFonts w:ascii="Arial" w:hAnsi="Arial" w:cs="Arial"/>
                <w:b/>
                <w:noProof/>
              </w:rPr>
              <w:t>Vision</w:t>
            </w:r>
            <w:r>
              <w:rPr>
                <w:noProof/>
                <w:webHidden/>
              </w:rPr>
              <w:tab/>
            </w:r>
            <w:r>
              <w:rPr>
                <w:noProof/>
                <w:webHidden/>
              </w:rPr>
              <w:fldChar w:fldCharType="begin"/>
            </w:r>
            <w:r>
              <w:rPr>
                <w:noProof/>
                <w:webHidden/>
              </w:rPr>
              <w:instrText xml:space="preserve"> PAGEREF _Toc141270005 \h </w:instrText>
            </w:r>
            <w:r>
              <w:rPr>
                <w:noProof/>
                <w:webHidden/>
              </w:rPr>
            </w:r>
            <w:r>
              <w:rPr>
                <w:noProof/>
                <w:webHidden/>
              </w:rPr>
              <w:fldChar w:fldCharType="separate"/>
            </w:r>
            <w:r>
              <w:rPr>
                <w:noProof/>
                <w:webHidden/>
              </w:rPr>
              <w:t>2</w:t>
            </w:r>
            <w:r>
              <w:rPr>
                <w:noProof/>
                <w:webHidden/>
              </w:rPr>
              <w:fldChar w:fldCharType="end"/>
            </w:r>
          </w:hyperlink>
        </w:p>
        <w:p w14:paraId="174AD5D2" w14:textId="0F5064DE"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06" w:history="1">
            <w:r w:rsidRPr="00D71978">
              <w:rPr>
                <w:rStyle w:val="Hyperlink"/>
                <w:rFonts w:ascii="Arial" w:hAnsi="Arial" w:cs="Arial"/>
                <w:b/>
                <w:noProof/>
              </w:rPr>
              <w:t>Our values</w:t>
            </w:r>
            <w:r>
              <w:rPr>
                <w:noProof/>
                <w:webHidden/>
              </w:rPr>
              <w:tab/>
            </w:r>
            <w:r>
              <w:rPr>
                <w:noProof/>
                <w:webHidden/>
              </w:rPr>
              <w:fldChar w:fldCharType="begin"/>
            </w:r>
            <w:r>
              <w:rPr>
                <w:noProof/>
                <w:webHidden/>
              </w:rPr>
              <w:instrText xml:space="preserve"> PAGEREF _Toc141270006 \h </w:instrText>
            </w:r>
            <w:r>
              <w:rPr>
                <w:noProof/>
                <w:webHidden/>
              </w:rPr>
            </w:r>
            <w:r>
              <w:rPr>
                <w:noProof/>
                <w:webHidden/>
              </w:rPr>
              <w:fldChar w:fldCharType="separate"/>
            </w:r>
            <w:r>
              <w:rPr>
                <w:noProof/>
                <w:webHidden/>
              </w:rPr>
              <w:t>2</w:t>
            </w:r>
            <w:r>
              <w:rPr>
                <w:noProof/>
                <w:webHidden/>
              </w:rPr>
              <w:fldChar w:fldCharType="end"/>
            </w:r>
          </w:hyperlink>
        </w:p>
        <w:p w14:paraId="2CF98580" w14:textId="21DF078D"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07" w:history="1">
            <w:r w:rsidRPr="00D71978">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_Toc141270007 \h </w:instrText>
            </w:r>
            <w:r>
              <w:rPr>
                <w:noProof/>
                <w:webHidden/>
              </w:rPr>
            </w:r>
            <w:r>
              <w:rPr>
                <w:noProof/>
                <w:webHidden/>
              </w:rPr>
              <w:fldChar w:fldCharType="separate"/>
            </w:r>
            <w:r>
              <w:rPr>
                <w:noProof/>
                <w:webHidden/>
              </w:rPr>
              <w:t>3</w:t>
            </w:r>
            <w:r>
              <w:rPr>
                <w:noProof/>
                <w:webHidden/>
              </w:rPr>
              <w:fldChar w:fldCharType="end"/>
            </w:r>
          </w:hyperlink>
        </w:p>
        <w:p w14:paraId="7B83396B" w14:textId="42D47AD4"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08" w:history="1">
            <w:r w:rsidRPr="00D71978">
              <w:rPr>
                <w:rStyle w:val="Hyperlink"/>
                <w:rFonts w:ascii="Arial" w:hAnsi="Arial" w:cs="Arial"/>
                <w:b/>
                <w:noProof/>
              </w:rPr>
              <w:t>Legal Duties</w:t>
            </w:r>
            <w:r>
              <w:rPr>
                <w:noProof/>
                <w:webHidden/>
              </w:rPr>
              <w:tab/>
            </w:r>
            <w:r>
              <w:rPr>
                <w:noProof/>
                <w:webHidden/>
              </w:rPr>
              <w:fldChar w:fldCharType="begin"/>
            </w:r>
            <w:r>
              <w:rPr>
                <w:noProof/>
                <w:webHidden/>
              </w:rPr>
              <w:instrText xml:space="preserve"> PAGEREF _Toc141270008 \h </w:instrText>
            </w:r>
            <w:r>
              <w:rPr>
                <w:noProof/>
                <w:webHidden/>
              </w:rPr>
            </w:r>
            <w:r>
              <w:rPr>
                <w:noProof/>
                <w:webHidden/>
              </w:rPr>
              <w:fldChar w:fldCharType="separate"/>
            </w:r>
            <w:r>
              <w:rPr>
                <w:noProof/>
                <w:webHidden/>
              </w:rPr>
              <w:t>3</w:t>
            </w:r>
            <w:r>
              <w:rPr>
                <w:noProof/>
                <w:webHidden/>
              </w:rPr>
              <w:fldChar w:fldCharType="end"/>
            </w:r>
          </w:hyperlink>
        </w:p>
        <w:p w14:paraId="743EA75E" w14:textId="18A21726"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09" w:history="1">
            <w:r w:rsidRPr="00D71978">
              <w:rPr>
                <w:rStyle w:val="Hyperlink"/>
                <w:rFonts w:ascii="Arial" w:hAnsi="Arial" w:cs="Arial"/>
                <w:b/>
                <w:noProof/>
              </w:rPr>
              <w:t>Mission Statement</w:t>
            </w:r>
            <w:r>
              <w:rPr>
                <w:noProof/>
                <w:webHidden/>
              </w:rPr>
              <w:tab/>
            </w:r>
            <w:r>
              <w:rPr>
                <w:noProof/>
                <w:webHidden/>
              </w:rPr>
              <w:fldChar w:fldCharType="begin"/>
            </w:r>
            <w:r>
              <w:rPr>
                <w:noProof/>
                <w:webHidden/>
              </w:rPr>
              <w:instrText xml:space="preserve"> PAGEREF _Toc141270009 \h </w:instrText>
            </w:r>
            <w:r>
              <w:rPr>
                <w:noProof/>
                <w:webHidden/>
              </w:rPr>
            </w:r>
            <w:r>
              <w:rPr>
                <w:noProof/>
                <w:webHidden/>
              </w:rPr>
              <w:fldChar w:fldCharType="separate"/>
            </w:r>
            <w:r>
              <w:rPr>
                <w:noProof/>
                <w:webHidden/>
              </w:rPr>
              <w:t>5</w:t>
            </w:r>
            <w:r>
              <w:rPr>
                <w:noProof/>
                <w:webHidden/>
              </w:rPr>
              <w:fldChar w:fldCharType="end"/>
            </w:r>
          </w:hyperlink>
        </w:p>
        <w:p w14:paraId="22A7B7C3" w14:textId="01EBF9AE"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0" w:history="1">
            <w:r w:rsidRPr="00D71978">
              <w:rPr>
                <w:rStyle w:val="Hyperlink"/>
                <w:rFonts w:ascii="Arial" w:hAnsi="Arial" w:cs="Arial"/>
                <w:b/>
                <w:noProof/>
              </w:rPr>
              <w:t>Mainstreaming Equality into Policy and Practice</w:t>
            </w:r>
            <w:r>
              <w:rPr>
                <w:noProof/>
                <w:webHidden/>
              </w:rPr>
              <w:tab/>
            </w:r>
            <w:r>
              <w:rPr>
                <w:noProof/>
                <w:webHidden/>
              </w:rPr>
              <w:fldChar w:fldCharType="begin"/>
            </w:r>
            <w:r>
              <w:rPr>
                <w:noProof/>
                <w:webHidden/>
              </w:rPr>
              <w:instrText xml:space="preserve"> PAGEREF _Toc141270010 \h </w:instrText>
            </w:r>
            <w:r>
              <w:rPr>
                <w:noProof/>
                <w:webHidden/>
              </w:rPr>
            </w:r>
            <w:r>
              <w:rPr>
                <w:noProof/>
                <w:webHidden/>
              </w:rPr>
              <w:fldChar w:fldCharType="separate"/>
            </w:r>
            <w:r>
              <w:rPr>
                <w:noProof/>
                <w:webHidden/>
              </w:rPr>
              <w:t>5</w:t>
            </w:r>
            <w:r>
              <w:rPr>
                <w:noProof/>
                <w:webHidden/>
              </w:rPr>
              <w:fldChar w:fldCharType="end"/>
            </w:r>
          </w:hyperlink>
        </w:p>
        <w:p w14:paraId="17417C00" w14:textId="6EB91EDA"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1" w:history="1">
            <w:r w:rsidRPr="00D71978">
              <w:rPr>
                <w:rStyle w:val="Hyperlink"/>
                <w:rFonts w:ascii="Arial" w:hAnsi="Arial" w:cs="Arial"/>
                <w:b/>
                <w:noProof/>
              </w:rPr>
              <w:t>Equal Opportunities for Staff</w:t>
            </w:r>
            <w:r>
              <w:rPr>
                <w:noProof/>
                <w:webHidden/>
              </w:rPr>
              <w:tab/>
            </w:r>
            <w:r>
              <w:rPr>
                <w:noProof/>
                <w:webHidden/>
              </w:rPr>
              <w:fldChar w:fldCharType="begin"/>
            </w:r>
            <w:r>
              <w:rPr>
                <w:noProof/>
                <w:webHidden/>
              </w:rPr>
              <w:instrText xml:space="preserve"> PAGEREF _Toc141270011 \h </w:instrText>
            </w:r>
            <w:r>
              <w:rPr>
                <w:noProof/>
                <w:webHidden/>
              </w:rPr>
            </w:r>
            <w:r>
              <w:rPr>
                <w:noProof/>
                <w:webHidden/>
              </w:rPr>
              <w:fldChar w:fldCharType="separate"/>
            </w:r>
            <w:r>
              <w:rPr>
                <w:noProof/>
                <w:webHidden/>
              </w:rPr>
              <w:t>6</w:t>
            </w:r>
            <w:r>
              <w:rPr>
                <w:noProof/>
                <w:webHidden/>
              </w:rPr>
              <w:fldChar w:fldCharType="end"/>
            </w:r>
          </w:hyperlink>
        </w:p>
        <w:p w14:paraId="463EBC67" w14:textId="1844EFBF"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2" w:history="1">
            <w:r w:rsidRPr="00D71978">
              <w:rPr>
                <w:rStyle w:val="Hyperlink"/>
                <w:rFonts w:ascii="Arial" w:hAnsi="Arial" w:cs="Arial"/>
                <w:b/>
                <w:noProof/>
              </w:rPr>
              <w:t>Roles and Responsibilities</w:t>
            </w:r>
            <w:r>
              <w:rPr>
                <w:noProof/>
                <w:webHidden/>
              </w:rPr>
              <w:tab/>
            </w:r>
            <w:r>
              <w:rPr>
                <w:noProof/>
                <w:webHidden/>
              </w:rPr>
              <w:fldChar w:fldCharType="begin"/>
            </w:r>
            <w:r>
              <w:rPr>
                <w:noProof/>
                <w:webHidden/>
              </w:rPr>
              <w:instrText xml:space="preserve"> PAGEREF _Toc141270012 \h </w:instrText>
            </w:r>
            <w:r>
              <w:rPr>
                <w:noProof/>
                <w:webHidden/>
              </w:rPr>
            </w:r>
            <w:r>
              <w:rPr>
                <w:noProof/>
                <w:webHidden/>
              </w:rPr>
              <w:fldChar w:fldCharType="separate"/>
            </w:r>
            <w:r>
              <w:rPr>
                <w:noProof/>
                <w:webHidden/>
              </w:rPr>
              <w:t>7</w:t>
            </w:r>
            <w:r>
              <w:rPr>
                <w:noProof/>
                <w:webHidden/>
              </w:rPr>
              <w:fldChar w:fldCharType="end"/>
            </w:r>
          </w:hyperlink>
        </w:p>
        <w:p w14:paraId="6FCEA24B" w14:textId="50A74B82"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3" w:history="1">
            <w:r w:rsidRPr="00D71978">
              <w:rPr>
                <w:rStyle w:val="Hyperlink"/>
                <w:rFonts w:ascii="Arial" w:hAnsi="Arial" w:cs="Arial"/>
                <w:b/>
                <w:noProof/>
              </w:rPr>
              <w:t>Addressing Prejudice Related Incidents</w:t>
            </w:r>
            <w:r>
              <w:rPr>
                <w:noProof/>
                <w:webHidden/>
              </w:rPr>
              <w:tab/>
            </w:r>
            <w:r>
              <w:rPr>
                <w:noProof/>
                <w:webHidden/>
              </w:rPr>
              <w:fldChar w:fldCharType="begin"/>
            </w:r>
            <w:r>
              <w:rPr>
                <w:noProof/>
                <w:webHidden/>
              </w:rPr>
              <w:instrText xml:space="preserve"> PAGEREF _Toc141270013 \h </w:instrText>
            </w:r>
            <w:r>
              <w:rPr>
                <w:noProof/>
                <w:webHidden/>
              </w:rPr>
            </w:r>
            <w:r>
              <w:rPr>
                <w:noProof/>
                <w:webHidden/>
              </w:rPr>
              <w:fldChar w:fldCharType="separate"/>
            </w:r>
            <w:r>
              <w:rPr>
                <w:noProof/>
                <w:webHidden/>
              </w:rPr>
              <w:t>8</w:t>
            </w:r>
            <w:r>
              <w:rPr>
                <w:noProof/>
                <w:webHidden/>
              </w:rPr>
              <w:fldChar w:fldCharType="end"/>
            </w:r>
          </w:hyperlink>
        </w:p>
        <w:p w14:paraId="65350025" w14:textId="38EDEB29"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4" w:history="1">
            <w:r w:rsidRPr="00D71978">
              <w:rPr>
                <w:rStyle w:val="Hyperlink"/>
                <w:rFonts w:ascii="Arial" w:hAnsi="Arial" w:cs="Arial"/>
                <w:b/>
                <w:noProof/>
              </w:rPr>
              <w:t>Tackling Discrimination</w:t>
            </w:r>
            <w:r>
              <w:rPr>
                <w:noProof/>
                <w:webHidden/>
              </w:rPr>
              <w:tab/>
            </w:r>
            <w:r>
              <w:rPr>
                <w:noProof/>
                <w:webHidden/>
              </w:rPr>
              <w:fldChar w:fldCharType="begin"/>
            </w:r>
            <w:r>
              <w:rPr>
                <w:noProof/>
                <w:webHidden/>
              </w:rPr>
              <w:instrText xml:space="preserve"> PAGEREF _Toc141270014 \h </w:instrText>
            </w:r>
            <w:r>
              <w:rPr>
                <w:noProof/>
                <w:webHidden/>
              </w:rPr>
            </w:r>
            <w:r>
              <w:rPr>
                <w:noProof/>
                <w:webHidden/>
              </w:rPr>
              <w:fldChar w:fldCharType="separate"/>
            </w:r>
            <w:r>
              <w:rPr>
                <w:noProof/>
                <w:webHidden/>
              </w:rPr>
              <w:t>8</w:t>
            </w:r>
            <w:r>
              <w:rPr>
                <w:noProof/>
                <w:webHidden/>
              </w:rPr>
              <w:fldChar w:fldCharType="end"/>
            </w:r>
          </w:hyperlink>
        </w:p>
        <w:p w14:paraId="3D5370AC" w14:textId="40B9302D"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5" w:history="1">
            <w:r w:rsidRPr="00D71978">
              <w:rPr>
                <w:rStyle w:val="Hyperlink"/>
                <w:rFonts w:ascii="Arial" w:hAnsi="Arial" w:cs="Arial"/>
                <w:b/>
                <w:noProof/>
              </w:rPr>
              <w:t>Review of Progress and Impact</w:t>
            </w:r>
            <w:r>
              <w:rPr>
                <w:noProof/>
                <w:webHidden/>
              </w:rPr>
              <w:tab/>
            </w:r>
            <w:r>
              <w:rPr>
                <w:noProof/>
                <w:webHidden/>
              </w:rPr>
              <w:fldChar w:fldCharType="begin"/>
            </w:r>
            <w:r>
              <w:rPr>
                <w:noProof/>
                <w:webHidden/>
              </w:rPr>
              <w:instrText xml:space="preserve"> PAGEREF _Toc141270015 \h </w:instrText>
            </w:r>
            <w:r>
              <w:rPr>
                <w:noProof/>
                <w:webHidden/>
              </w:rPr>
            </w:r>
            <w:r>
              <w:rPr>
                <w:noProof/>
                <w:webHidden/>
              </w:rPr>
              <w:fldChar w:fldCharType="separate"/>
            </w:r>
            <w:r>
              <w:rPr>
                <w:noProof/>
                <w:webHidden/>
              </w:rPr>
              <w:t>10</w:t>
            </w:r>
            <w:r>
              <w:rPr>
                <w:noProof/>
                <w:webHidden/>
              </w:rPr>
              <w:fldChar w:fldCharType="end"/>
            </w:r>
          </w:hyperlink>
        </w:p>
        <w:p w14:paraId="4516392C" w14:textId="0C37F428"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6" w:history="1">
            <w:r w:rsidRPr="00D71978">
              <w:rPr>
                <w:rStyle w:val="Hyperlink"/>
                <w:rFonts w:ascii="Arial" w:hAnsi="Arial" w:cs="Arial"/>
                <w:b/>
                <w:noProof/>
              </w:rPr>
              <w:t>Publishing the Plan</w:t>
            </w:r>
            <w:r>
              <w:rPr>
                <w:noProof/>
                <w:webHidden/>
              </w:rPr>
              <w:tab/>
            </w:r>
            <w:r>
              <w:rPr>
                <w:noProof/>
                <w:webHidden/>
              </w:rPr>
              <w:fldChar w:fldCharType="begin"/>
            </w:r>
            <w:r>
              <w:rPr>
                <w:noProof/>
                <w:webHidden/>
              </w:rPr>
              <w:instrText xml:space="preserve"> PAGEREF _Toc141270016 \h </w:instrText>
            </w:r>
            <w:r>
              <w:rPr>
                <w:noProof/>
                <w:webHidden/>
              </w:rPr>
            </w:r>
            <w:r>
              <w:rPr>
                <w:noProof/>
                <w:webHidden/>
              </w:rPr>
              <w:fldChar w:fldCharType="separate"/>
            </w:r>
            <w:r>
              <w:rPr>
                <w:noProof/>
                <w:webHidden/>
              </w:rPr>
              <w:t>10</w:t>
            </w:r>
            <w:r>
              <w:rPr>
                <w:noProof/>
                <w:webHidden/>
              </w:rPr>
              <w:fldChar w:fldCharType="end"/>
            </w:r>
          </w:hyperlink>
        </w:p>
        <w:p w14:paraId="009C19CA" w14:textId="605E7B63"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7" w:history="1">
            <w:r w:rsidRPr="00D71978">
              <w:rPr>
                <w:rStyle w:val="Hyperlink"/>
                <w:rFonts w:ascii="Arial" w:hAnsi="Arial" w:cs="Arial"/>
                <w:b/>
                <w:noProof/>
              </w:rPr>
              <w:t>Action Plan</w:t>
            </w:r>
            <w:r>
              <w:rPr>
                <w:noProof/>
                <w:webHidden/>
              </w:rPr>
              <w:tab/>
            </w:r>
            <w:r>
              <w:rPr>
                <w:noProof/>
                <w:webHidden/>
              </w:rPr>
              <w:fldChar w:fldCharType="begin"/>
            </w:r>
            <w:r>
              <w:rPr>
                <w:noProof/>
                <w:webHidden/>
              </w:rPr>
              <w:instrText xml:space="preserve"> PAGEREF _Toc141270017 \h </w:instrText>
            </w:r>
            <w:r>
              <w:rPr>
                <w:noProof/>
                <w:webHidden/>
              </w:rPr>
            </w:r>
            <w:r>
              <w:rPr>
                <w:noProof/>
                <w:webHidden/>
              </w:rPr>
              <w:fldChar w:fldCharType="separate"/>
            </w:r>
            <w:r>
              <w:rPr>
                <w:noProof/>
                <w:webHidden/>
              </w:rPr>
              <w:t>10</w:t>
            </w:r>
            <w:r>
              <w:rPr>
                <w:noProof/>
                <w:webHidden/>
              </w:rPr>
              <w:fldChar w:fldCharType="end"/>
            </w:r>
          </w:hyperlink>
        </w:p>
        <w:p w14:paraId="7F9614D3" w14:textId="579C3AA2"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8" w:history="1">
            <w:r w:rsidRPr="00D71978">
              <w:rPr>
                <w:rStyle w:val="Hyperlink"/>
                <w:rFonts w:ascii="Arial" w:hAnsi="Arial" w:cs="Arial"/>
                <w:b/>
                <w:noProof/>
              </w:rPr>
              <w:t>Appendix 1 - Definitions</w:t>
            </w:r>
            <w:r>
              <w:rPr>
                <w:noProof/>
                <w:webHidden/>
              </w:rPr>
              <w:tab/>
            </w:r>
            <w:r>
              <w:rPr>
                <w:noProof/>
                <w:webHidden/>
              </w:rPr>
              <w:fldChar w:fldCharType="begin"/>
            </w:r>
            <w:r>
              <w:rPr>
                <w:noProof/>
                <w:webHidden/>
              </w:rPr>
              <w:instrText xml:space="preserve"> PAGEREF _Toc141270018 \h </w:instrText>
            </w:r>
            <w:r>
              <w:rPr>
                <w:noProof/>
                <w:webHidden/>
              </w:rPr>
            </w:r>
            <w:r>
              <w:rPr>
                <w:noProof/>
                <w:webHidden/>
              </w:rPr>
              <w:fldChar w:fldCharType="separate"/>
            </w:r>
            <w:r>
              <w:rPr>
                <w:noProof/>
                <w:webHidden/>
              </w:rPr>
              <w:t>12</w:t>
            </w:r>
            <w:r>
              <w:rPr>
                <w:noProof/>
                <w:webHidden/>
              </w:rPr>
              <w:fldChar w:fldCharType="end"/>
            </w:r>
          </w:hyperlink>
        </w:p>
        <w:p w14:paraId="3BA9D691" w14:textId="6EE6571D" w:rsidR="007F60D3" w:rsidRDefault="007F60D3">
          <w:pPr>
            <w:pStyle w:val="TOC1"/>
            <w:tabs>
              <w:tab w:val="right" w:pos="9019"/>
            </w:tabs>
            <w:rPr>
              <w:rFonts w:asciiTheme="minorHAnsi" w:eastAsiaTheme="minorEastAsia" w:hAnsiTheme="minorHAnsi" w:cstheme="minorBidi"/>
              <w:noProof/>
              <w:color w:val="auto"/>
              <w:sz w:val="22"/>
              <w:szCs w:val="22"/>
            </w:rPr>
          </w:pPr>
          <w:hyperlink w:anchor="_Toc141270019" w:history="1">
            <w:r w:rsidRPr="00D71978">
              <w:rPr>
                <w:rStyle w:val="Hyperlink"/>
                <w:rFonts w:ascii="Arial" w:hAnsi="Arial" w:cs="Arial"/>
                <w:b/>
                <w:noProof/>
              </w:rPr>
              <w:t>Appendix 2 - Disabilities</w:t>
            </w:r>
            <w:r>
              <w:rPr>
                <w:noProof/>
                <w:webHidden/>
              </w:rPr>
              <w:tab/>
            </w:r>
            <w:r>
              <w:rPr>
                <w:noProof/>
                <w:webHidden/>
              </w:rPr>
              <w:fldChar w:fldCharType="begin"/>
            </w:r>
            <w:r>
              <w:rPr>
                <w:noProof/>
                <w:webHidden/>
              </w:rPr>
              <w:instrText xml:space="preserve"> PAGEREF _Toc141270019 \h </w:instrText>
            </w:r>
            <w:r>
              <w:rPr>
                <w:noProof/>
                <w:webHidden/>
              </w:rPr>
            </w:r>
            <w:r>
              <w:rPr>
                <w:noProof/>
                <w:webHidden/>
              </w:rPr>
              <w:fldChar w:fldCharType="separate"/>
            </w:r>
            <w:r>
              <w:rPr>
                <w:noProof/>
                <w:webHidden/>
              </w:rPr>
              <w:t>13</w:t>
            </w:r>
            <w:r>
              <w:rPr>
                <w:noProof/>
                <w:webHidden/>
              </w:rPr>
              <w:fldChar w:fldCharType="end"/>
            </w:r>
          </w:hyperlink>
        </w:p>
        <w:p w14:paraId="612B7586" w14:textId="4D9C2F99" w:rsidR="00477312" w:rsidRDefault="00DD1C91">
          <w:r w:rsidRPr="00CE0C8C">
            <w:rPr>
              <w:rFonts w:ascii="Arial" w:hAnsi="Arial" w:cs="Arial"/>
            </w:rPr>
            <w:fldChar w:fldCharType="end"/>
          </w:r>
        </w:p>
      </w:sdtContent>
    </w:sdt>
    <w:p w14:paraId="612B7587" w14:textId="77777777" w:rsidR="00477312" w:rsidRDefault="00477312"/>
    <w:p w14:paraId="612B7588" w14:textId="77777777" w:rsidR="00477312" w:rsidRDefault="00477312"/>
    <w:p w14:paraId="612B7589" w14:textId="77777777" w:rsidR="00477312" w:rsidRDefault="00477312"/>
    <w:p w14:paraId="612B758A" w14:textId="77777777" w:rsidR="00477312" w:rsidRDefault="00477312"/>
    <w:p w14:paraId="612B758B" w14:textId="77777777" w:rsidR="00477312" w:rsidRDefault="00477312"/>
    <w:p w14:paraId="612B758C" w14:textId="77777777" w:rsidR="00477312" w:rsidRDefault="00477312"/>
    <w:p w14:paraId="612B758D" w14:textId="77777777" w:rsidR="00477312" w:rsidRDefault="00477312"/>
    <w:p w14:paraId="612B758E" w14:textId="77777777" w:rsidR="00477312" w:rsidRDefault="00477312"/>
    <w:p w14:paraId="612B758F" w14:textId="77777777" w:rsidR="00477312" w:rsidRDefault="00477312"/>
    <w:p w14:paraId="612B7590" w14:textId="77777777" w:rsidR="00477312" w:rsidRDefault="00477312"/>
    <w:p w14:paraId="612B7591" w14:textId="77777777" w:rsidR="00477312" w:rsidRDefault="00477312"/>
    <w:p w14:paraId="1E2D5726" w14:textId="7073F0F5" w:rsidR="00093FCB" w:rsidRPr="00D25661" w:rsidRDefault="00093FCB" w:rsidP="00093FCB">
      <w:pPr>
        <w:pStyle w:val="Heading1"/>
        <w:rPr>
          <w:rFonts w:ascii="Arial" w:hAnsi="Arial" w:cs="Arial"/>
          <w:b/>
          <w:sz w:val="32"/>
        </w:rPr>
      </w:pPr>
      <w:bookmarkStart w:id="2" w:name="_qe77vz23ajk" w:colFirst="0" w:colLast="0"/>
      <w:bookmarkStart w:id="3" w:name="_Toc140917492"/>
      <w:bookmarkStart w:id="4" w:name="_Toc141270005"/>
      <w:bookmarkEnd w:id="2"/>
      <w:r w:rsidRPr="00D25661">
        <w:rPr>
          <w:rFonts w:ascii="Arial" w:hAnsi="Arial" w:cs="Arial"/>
          <w:b/>
          <w:sz w:val="32"/>
        </w:rPr>
        <w:lastRenderedPageBreak/>
        <w:t>Vision</w:t>
      </w:r>
      <w:bookmarkStart w:id="5" w:name="_GoBack"/>
      <w:bookmarkEnd w:id="3"/>
      <w:bookmarkEnd w:id="4"/>
      <w:bookmarkEnd w:id="5"/>
    </w:p>
    <w:p w14:paraId="4842E84E" w14:textId="03603EEE" w:rsidR="00975734" w:rsidRPr="00093FCB" w:rsidRDefault="00975734" w:rsidP="00093FCB">
      <w:pPr>
        <w:jc w:val="left"/>
        <w:rPr>
          <w:rFonts w:ascii="Arial" w:hAnsi="Arial" w:cs="Arial"/>
          <w:sz w:val="22"/>
          <w:szCs w:val="22"/>
        </w:rPr>
      </w:pPr>
      <w:r w:rsidRPr="00093FCB">
        <w:rPr>
          <w:rFonts w:ascii="Arial" w:hAnsi="Arial" w:cs="Arial"/>
          <w:sz w:val="22"/>
          <w:szCs w:val="22"/>
        </w:rPr>
        <w:t xml:space="preserve">Our vision has been developed to enable the coming together of </w:t>
      </w:r>
      <w:r w:rsidRPr="00093FCB">
        <w:rPr>
          <w:rFonts w:ascii="Arial" w:hAnsi="Arial" w:cs="Arial"/>
          <w:bCs/>
          <w:sz w:val="22"/>
          <w:szCs w:val="22"/>
        </w:rPr>
        <w:t xml:space="preserve">like-minded Primary Schools in Dudley – schools that are separate, discrete </w:t>
      </w:r>
      <w:r w:rsidRPr="00093FCB">
        <w:rPr>
          <w:rFonts w:ascii="Arial" w:hAnsi="Arial" w:cs="Arial"/>
          <w:b/>
          <w:i/>
          <w:iCs/>
          <w:color w:val="7030A0"/>
          <w:sz w:val="22"/>
          <w:szCs w:val="22"/>
        </w:rPr>
        <w:t>elements</w:t>
      </w:r>
      <w:r w:rsidRPr="00093FCB">
        <w:rPr>
          <w:rFonts w:ascii="Arial" w:hAnsi="Arial" w:cs="Arial"/>
          <w:bCs/>
          <w:sz w:val="22"/>
          <w:szCs w:val="22"/>
        </w:rPr>
        <w:t xml:space="preserve"> that choose to coalesce as a cohesive whole to speak with one shared voice in education within the Borough of Dudley.</w:t>
      </w:r>
      <w:r w:rsidRPr="00093FCB">
        <w:rPr>
          <w:rFonts w:ascii="Arial" w:hAnsi="Arial" w:cs="Arial"/>
          <w:sz w:val="22"/>
          <w:szCs w:val="22"/>
        </w:rPr>
        <w:t xml:space="preserve"> </w:t>
      </w:r>
      <w:r w:rsidRPr="00093FCB">
        <w:rPr>
          <w:rFonts w:ascii="Arial" w:hAnsi="Arial" w:cs="Arial"/>
          <w:bCs/>
          <w:sz w:val="22"/>
          <w:szCs w:val="22"/>
        </w:rPr>
        <w:t xml:space="preserve">Each person in these school communities, children, and adults alike, are also </w:t>
      </w:r>
      <w:r w:rsidRPr="00093FCB">
        <w:rPr>
          <w:rFonts w:ascii="Arial" w:hAnsi="Arial" w:cs="Arial"/>
          <w:b/>
          <w:i/>
          <w:iCs/>
          <w:color w:val="7030A0"/>
          <w:sz w:val="22"/>
          <w:szCs w:val="22"/>
        </w:rPr>
        <w:t>elements</w:t>
      </w:r>
      <w:r w:rsidRPr="00093FCB">
        <w:rPr>
          <w:rFonts w:ascii="Arial" w:hAnsi="Arial" w:cs="Arial"/>
          <w:b/>
          <w:color w:val="7030A0"/>
          <w:sz w:val="22"/>
          <w:szCs w:val="22"/>
        </w:rPr>
        <w:t xml:space="preserve"> </w:t>
      </w:r>
      <w:r w:rsidRPr="00093FCB">
        <w:rPr>
          <w:rFonts w:ascii="Arial" w:hAnsi="Arial" w:cs="Arial"/>
          <w:bCs/>
          <w:sz w:val="22"/>
          <w:szCs w:val="22"/>
        </w:rPr>
        <w:t>in bringing to fruition an education that enables their own flourishing and that of others. They are unique individuals, each with their own agency and characteristics, but who have an exponential effect when working together with a shared vision and purpose.</w:t>
      </w:r>
    </w:p>
    <w:p w14:paraId="49D6D014" w14:textId="77777777" w:rsidR="00975734" w:rsidRPr="00093FCB" w:rsidRDefault="00975734" w:rsidP="00093FCB">
      <w:pPr>
        <w:jc w:val="left"/>
        <w:rPr>
          <w:rFonts w:ascii="Arial" w:hAnsi="Arial" w:cs="Arial"/>
          <w:sz w:val="22"/>
          <w:szCs w:val="22"/>
        </w:rPr>
      </w:pPr>
      <w:r w:rsidRPr="00093FCB">
        <w:rPr>
          <w:rFonts w:ascii="Arial" w:hAnsi="Arial" w:cs="Arial"/>
          <w:sz w:val="22"/>
          <w:szCs w:val="22"/>
        </w:rPr>
        <w:t>This is the vision in which the headteachers, governors and wider stakeholders have placed their trust and it is essential that it is upheld at every stage.</w:t>
      </w:r>
    </w:p>
    <w:p w14:paraId="50F95DA4" w14:textId="77777777" w:rsidR="00975734" w:rsidRPr="00093FCB" w:rsidRDefault="00975734" w:rsidP="00093FCB">
      <w:pPr>
        <w:jc w:val="left"/>
        <w:rPr>
          <w:rFonts w:ascii="Arial" w:hAnsi="Arial" w:cs="Arial"/>
          <w:sz w:val="22"/>
          <w:szCs w:val="22"/>
        </w:rPr>
      </w:pPr>
      <w:r w:rsidRPr="00093FCB">
        <w:rPr>
          <w:rFonts w:ascii="Arial" w:hAnsi="Arial" w:cs="Arial"/>
          <w:sz w:val="22"/>
          <w:szCs w:val="22"/>
        </w:rPr>
        <w:t xml:space="preserve"> Each school, despite sharing some similarities, has its own unique context, community, culture, ethos, vision, and values. These will be honoured at all times as part of Elements Diocesan Learning Trust.</w:t>
      </w:r>
    </w:p>
    <w:p w14:paraId="098A3645" w14:textId="77777777" w:rsidR="00975734" w:rsidRPr="00093FCB" w:rsidRDefault="00975734" w:rsidP="00093FCB">
      <w:pPr>
        <w:jc w:val="left"/>
        <w:rPr>
          <w:rFonts w:ascii="Arial" w:hAnsi="Arial" w:cs="Arial"/>
          <w:bCs/>
          <w:sz w:val="22"/>
          <w:szCs w:val="22"/>
        </w:rPr>
      </w:pPr>
      <w:r w:rsidRPr="00093FCB">
        <w:rPr>
          <w:rFonts w:ascii="Arial" w:hAnsi="Arial" w:cs="Arial"/>
          <w:sz w:val="22"/>
          <w:szCs w:val="22"/>
        </w:rPr>
        <w:t xml:space="preserve">The vision is deeply rooted in, and is an outworking of, the Church of England’s Vision for Education. Elements Diocesan Learning Trust is committed in being ‘Deeply Christian: Serving the Common Good’, inspired by the particular scripture in John 10:10 where Jesus declares </w:t>
      </w:r>
      <w:r w:rsidRPr="00093FCB">
        <w:rPr>
          <w:rFonts w:ascii="Arial" w:hAnsi="Arial" w:cs="Arial"/>
          <w:b/>
          <w:bCs/>
          <w:i/>
          <w:iCs/>
          <w:sz w:val="22"/>
          <w:szCs w:val="22"/>
        </w:rPr>
        <w:t>‘I have come that they may have life, and have it to the full’</w:t>
      </w:r>
      <w:r w:rsidRPr="00093FCB">
        <w:rPr>
          <w:rFonts w:ascii="Arial" w:hAnsi="Arial" w:cs="Arial"/>
          <w:sz w:val="22"/>
          <w:szCs w:val="22"/>
        </w:rPr>
        <w:t xml:space="preserve">. These words, combined with the vision’s four main guiding </w:t>
      </w:r>
      <w:r w:rsidRPr="00093FCB">
        <w:rPr>
          <w:rFonts w:ascii="Arial" w:hAnsi="Arial" w:cs="Arial"/>
          <w:b/>
          <w:bCs/>
          <w:i/>
          <w:iCs/>
          <w:color w:val="7030A0"/>
          <w:sz w:val="22"/>
          <w:szCs w:val="22"/>
        </w:rPr>
        <w:t>elements</w:t>
      </w:r>
      <w:r w:rsidRPr="00093FCB">
        <w:rPr>
          <w:rFonts w:ascii="Arial" w:hAnsi="Arial" w:cs="Arial"/>
          <w:i/>
          <w:iCs/>
          <w:sz w:val="22"/>
          <w:szCs w:val="22"/>
        </w:rPr>
        <w:t xml:space="preserve"> </w:t>
      </w:r>
      <w:r w:rsidRPr="00093FCB">
        <w:rPr>
          <w:rFonts w:ascii="Arial" w:hAnsi="Arial" w:cs="Arial"/>
          <w:sz w:val="22"/>
          <w:szCs w:val="22"/>
        </w:rPr>
        <w:t xml:space="preserve">- educating for </w:t>
      </w:r>
      <w:r w:rsidRPr="00093FCB">
        <w:rPr>
          <w:rFonts w:ascii="Arial" w:hAnsi="Arial" w:cs="Arial"/>
          <w:bCs/>
          <w:sz w:val="22"/>
          <w:szCs w:val="22"/>
        </w:rPr>
        <w:t xml:space="preserve">Wisdom, Knowledge &amp; Skills; Hope &amp; Aspiration; Community &amp; Living Well Together; and Dignity &amp; Respect form the core vision for Elements Diocesan Learning Trust. </w:t>
      </w:r>
      <w:r w:rsidRPr="00093FCB">
        <w:rPr>
          <w:rFonts w:ascii="Arial" w:hAnsi="Arial" w:cs="Arial"/>
          <w:sz w:val="22"/>
          <w:szCs w:val="22"/>
        </w:rPr>
        <w:t>At times, it is expected that interpretation of what the vision means in practice will vary between individuals and that there will be differences of opinion. At such times, discussion around decisions and actions will be respectful, honouring the four strands of the vision itself and remembering the original reasons for this collaboration.</w:t>
      </w:r>
    </w:p>
    <w:p w14:paraId="03AE1A52" w14:textId="56B45C24" w:rsidR="00975734" w:rsidRPr="00093FCB" w:rsidRDefault="00975734" w:rsidP="00093FCB">
      <w:pPr>
        <w:jc w:val="left"/>
        <w:rPr>
          <w:rFonts w:ascii="Arial" w:hAnsi="Arial" w:cs="Arial"/>
          <w:bCs/>
          <w:sz w:val="22"/>
          <w:szCs w:val="22"/>
        </w:rPr>
      </w:pPr>
      <w:r w:rsidRPr="00093FCB">
        <w:rPr>
          <w:rFonts w:ascii="Arial" w:hAnsi="Arial" w:cs="Arial"/>
          <w:bCs/>
          <w:sz w:val="22"/>
          <w:szCs w:val="22"/>
        </w:rPr>
        <w:t xml:space="preserve">These core </w:t>
      </w:r>
      <w:r w:rsidRPr="00093FCB">
        <w:rPr>
          <w:rFonts w:ascii="Arial" w:hAnsi="Arial" w:cs="Arial"/>
          <w:b/>
          <w:i/>
          <w:iCs/>
          <w:color w:val="7030A0"/>
          <w:sz w:val="22"/>
          <w:szCs w:val="22"/>
        </w:rPr>
        <w:t>elements</w:t>
      </w:r>
      <w:r w:rsidRPr="00093FCB">
        <w:rPr>
          <w:rFonts w:ascii="Arial" w:hAnsi="Arial" w:cs="Arial"/>
          <w:b/>
          <w:color w:val="7030A0"/>
          <w:sz w:val="22"/>
          <w:szCs w:val="22"/>
        </w:rPr>
        <w:t xml:space="preserve"> </w:t>
      </w:r>
      <w:r w:rsidRPr="00093FCB">
        <w:rPr>
          <w:rFonts w:ascii="Arial" w:hAnsi="Arial" w:cs="Arial"/>
          <w:bCs/>
          <w:sz w:val="22"/>
          <w:szCs w:val="22"/>
        </w:rPr>
        <w:t>of the Church of England’s Vision for Education</w:t>
      </w:r>
      <w:r w:rsidRPr="00093FCB">
        <w:rPr>
          <w:rFonts w:ascii="Arial" w:hAnsi="Arial" w:cs="Arial"/>
          <w:b/>
          <w:sz w:val="22"/>
          <w:szCs w:val="22"/>
        </w:rPr>
        <w:t xml:space="preserve"> </w:t>
      </w:r>
      <w:r w:rsidRPr="00093FCB">
        <w:rPr>
          <w:rFonts w:ascii="Arial" w:hAnsi="Arial" w:cs="Arial"/>
          <w:bCs/>
          <w:sz w:val="22"/>
          <w:szCs w:val="22"/>
        </w:rPr>
        <w:t>have supported the formation of our founding core values.</w:t>
      </w:r>
    </w:p>
    <w:p w14:paraId="49346440" w14:textId="7E8339A2" w:rsidR="00975734" w:rsidRPr="00093FCB" w:rsidRDefault="00093FCB" w:rsidP="00093FCB">
      <w:pPr>
        <w:pStyle w:val="Heading1"/>
        <w:jc w:val="left"/>
        <w:rPr>
          <w:rFonts w:ascii="Arial" w:hAnsi="Arial" w:cs="Arial"/>
          <w:b/>
          <w:sz w:val="32"/>
        </w:rPr>
      </w:pPr>
      <w:bookmarkStart w:id="6" w:name="_Toc141270006"/>
      <w:r w:rsidRPr="00093FCB">
        <w:rPr>
          <w:rFonts w:ascii="Arial" w:hAnsi="Arial" w:cs="Arial"/>
          <w:b/>
          <w:sz w:val="32"/>
        </w:rPr>
        <w:t>Our values</w:t>
      </w:r>
      <w:bookmarkEnd w:id="6"/>
    </w:p>
    <w:p w14:paraId="79F6C862" w14:textId="77777777" w:rsidR="00975734" w:rsidRPr="00093FCB" w:rsidRDefault="00975734" w:rsidP="00093FCB">
      <w:pPr>
        <w:numPr>
          <w:ilvl w:val="0"/>
          <w:numId w:val="8"/>
        </w:numPr>
        <w:shd w:val="clear" w:color="auto" w:fill="auto"/>
        <w:tabs>
          <w:tab w:val="clear" w:pos="9025"/>
        </w:tabs>
        <w:spacing w:before="0" w:after="160" w:line="259" w:lineRule="auto"/>
        <w:jc w:val="left"/>
        <w:rPr>
          <w:rFonts w:ascii="Arial" w:hAnsi="Arial" w:cs="Arial"/>
          <w:sz w:val="22"/>
          <w:szCs w:val="22"/>
        </w:rPr>
      </w:pPr>
      <w:r w:rsidRPr="00093FCB">
        <w:rPr>
          <w:rFonts w:ascii="Arial" w:hAnsi="Arial" w:cs="Arial"/>
          <w:b/>
          <w:bCs/>
          <w:color w:val="7030A0"/>
          <w:sz w:val="22"/>
          <w:szCs w:val="22"/>
        </w:rPr>
        <w:t>Wisdom</w:t>
      </w:r>
      <w:r w:rsidRPr="00093FCB">
        <w:rPr>
          <w:rFonts w:ascii="Arial" w:hAnsi="Arial" w:cs="Arial"/>
          <w:sz w:val="22"/>
          <w:szCs w:val="22"/>
        </w:rPr>
        <w:t> – The decisions we take are wise and are based on informed discussions and evidence and aimed at ensuring   we achieve the best outcomes for all without forsaking our values</w:t>
      </w:r>
    </w:p>
    <w:p w14:paraId="0B724F57" w14:textId="77777777" w:rsidR="00975734" w:rsidRPr="00093FCB" w:rsidRDefault="00975734" w:rsidP="00093FCB">
      <w:pPr>
        <w:numPr>
          <w:ilvl w:val="0"/>
          <w:numId w:val="8"/>
        </w:numPr>
        <w:shd w:val="clear" w:color="auto" w:fill="auto"/>
        <w:tabs>
          <w:tab w:val="clear" w:pos="9025"/>
        </w:tabs>
        <w:spacing w:before="0" w:after="160" w:line="259" w:lineRule="auto"/>
        <w:jc w:val="left"/>
        <w:rPr>
          <w:rFonts w:ascii="Arial" w:hAnsi="Arial" w:cs="Arial"/>
          <w:sz w:val="22"/>
          <w:szCs w:val="22"/>
        </w:rPr>
      </w:pPr>
      <w:r w:rsidRPr="00093FCB">
        <w:rPr>
          <w:rFonts w:ascii="Arial" w:hAnsi="Arial" w:cs="Arial"/>
          <w:b/>
          <w:bCs/>
          <w:color w:val="7030A0"/>
          <w:sz w:val="22"/>
          <w:szCs w:val="22"/>
        </w:rPr>
        <w:t>Hope</w:t>
      </w:r>
      <w:r w:rsidRPr="00093FCB">
        <w:rPr>
          <w:rFonts w:ascii="Arial" w:hAnsi="Arial" w:cs="Arial"/>
          <w:sz w:val="22"/>
          <w:szCs w:val="22"/>
        </w:rPr>
        <w:t> – we have hope for a positive future and always finding positive outcomes</w:t>
      </w:r>
    </w:p>
    <w:p w14:paraId="3B5A7A46" w14:textId="77777777" w:rsidR="00975734" w:rsidRPr="00093FCB" w:rsidRDefault="00975734" w:rsidP="00093FCB">
      <w:pPr>
        <w:numPr>
          <w:ilvl w:val="0"/>
          <w:numId w:val="8"/>
        </w:numPr>
        <w:shd w:val="clear" w:color="auto" w:fill="auto"/>
        <w:tabs>
          <w:tab w:val="clear" w:pos="9025"/>
        </w:tabs>
        <w:spacing w:before="0" w:after="160" w:line="259" w:lineRule="auto"/>
        <w:jc w:val="left"/>
        <w:rPr>
          <w:rFonts w:ascii="Arial" w:hAnsi="Arial" w:cs="Arial"/>
          <w:sz w:val="22"/>
          <w:szCs w:val="22"/>
        </w:rPr>
      </w:pPr>
      <w:r w:rsidRPr="00093FCB">
        <w:rPr>
          <w:rFonts w:ascii="Arial" w:hAnsi="Arial" w:cs="Arial"/>
          <w:b/>
          <w:bCs/>
          <w:color w:val="7030A0"/>
          <w:sz w:val="22"/>
          <w:szCs w:val="22"/>
        </w:rPr>
        <w:t>Honesty</w:t>
      </w:r>
      <w:r w:rsidRPr="00093FCB">
        <w:rPr>
          <w:rFonts w:ascii="Arial" w:hAnsi="Arial" w:cs="Arial"/>
          <w:sz w:val="22"/>
          <w:szCs w:val="22"/>
        </w:rPr>
        <w:t> – we are honest with all inside and outside our organisation, whilst being sensitive to how we deliver these messages</w:t>
      </w:r>
    </w:p>
    <w:p w14:paraId="191195B7" w14:textId="77777777" w:rsidR="00975734" w:rsidRPr="00093FCB" w:rsidRDefault="00975734" w:rsidP="00093FCB">
      <w:pPr>
        <w:numPr>
          <w:ilvl w:val="0"/>
          <w:numId w:val="8"/>
        </w:numPr>
        <w:shd w:val="clear" w:color="auto" w:fill="auto"/>
        <w:tabs>
          <w:tab w:val="clear" w:pos="9025"/>
        </w:tabs>
        <w:spacing w:before="0" w:after="160" w:line="259" w:lineRule="auto"/>
        <w:jc w:val="left"/>
        <w:rPr>
          <w:rFonts w:ascii="Arial" w:hAnsi="Arial" w:cs="Arial"/>
          <w:sz w:val="22"/>
          <w:szCs w:val="22"/>
        </w:rPr>
      </w:pPr>
      <w:r w:rsidRPr="00093FCB">
        <w:rPr>
          <w:rFonts w:ascii="Arial" w:hAnsi="Arial" w:cs="Arial"/>
          <w:b/>
          <w:bCs/>
          <w:color w:val="7030A0"/>
          <w:sz w:val="22"/>
          <w:szCs w:val="22"/>
        </w:rPr>
        <w:t>Community</w:t>
      </w:r>
      <w:r w:rsidRPr="00093FCB">
        <w:rPr>
          <w:rFonts w:ascii="Arial" w:hAnsi="Arial" w:cs="Arial"/>
          <w:b/>
          <w:bCs/>
          <w:sz w:val="22"/>
          <w:szCs w:val="22"/>
        </w:rPr>
        <w:t xml:space="preserve"> </w:t>
      </w:r>
      <w:r w:rsidRPr="00093FCB">
        <w:rPr>
          <w:rFonts w:ascii="Arial" w:hAnsi="Arial" w:cs="Arial"/>
          <w:b/>
          <w:bCs/>
          <w:color w:val="7030A0"/>
          <w:sz w:val="22"/>
          <w:szCs w:val="22"/>
        </w:rPr>
        <w:t>and Helpfulness</w:t>
      </w:r>
      <w:r w:rsidRPr="00093FCB">
        <w:rPr>
          <w:rFonts w:ascii="Arial" w:hAnsi="Arial" w:cs="Arial"/>
          <w:color w:val="7030A0"/>
          <w:sz w:val="22"/>
          <w:szCs w:val="22"/>
        </w:rPr>
        <w:t> </w:t>
      </w:r>
      <w:r w:rsidRPr="00093FCB">
        <w:rPr>
          <w:rFonts w:ascii="Arial" w:hAnsi="Arial" w:cs="Arial"/>
          <w:sz w:val="22"/>
          <w:szCs w:val="22"/>
        </w:rPr>
        <w:t>– we work in co-operation and partnership with all staff and wider stakeholders</w:t>
      </w:r>
    </w:p>
    <w:p w14:paraId="52A94F7E" w14:textId="77777777" w:rsidR="00975734" w:rsidRPr="00093FCB" w:rsidRDefault="00975734" w:rsidP="00093FCB">
      <w:pPr>
        <w:numPr>
          <w:ilvl w:val="0"/>
          <w:numId w:val="8"/>
        </w:numPr>
        <w:shd w:val="clear" w:color="auto" w:fill="auto"/>
        <w:tabs>
          <w:tab w:val="clear" w:pos="9025"/>
        </w:tabs>
        <w:spacing w:before="0" w:after="160" w:line="259" w:lineRule="auto"/>
        <w:jc w:val="left"/>
        <w:rPr>
          <w:rFonts w:ascii="Arial" w:hAnsi="Arial" w:cs="Arial"/>
          <w:sz w:val="22"/>
          <w:szCs w:val="22"/>
        </w:rPr>
      </w:pPr>
      <w:r w:rsidRPr="00093FCB">
        <w:rPr>
          <w:rFonts w:ascii="Arial" w:hAnsi="Arial" w:cs="Arial"/>
          <w:b/>
          <w:bCs/>
          <w:color w:val="7030A0"/>
          <w:sz w:val="22"/>
          <w:szCs w:val="22"/>
        </w:rPr>
        <w:lastRenderedPageBreak/>
        <w:t>Dignity and Compassion</w:t>
      </w:r>
      <w:r w:rsidRPr="00093FCB">
        <w:rPr>
          <w:rFonts w:ascii="Arial" w:hAnsi="Arial" w:cs="Arial"/>
          <w:color w:val="7030A0"/>
          <w:sz w:val="22"/>
          <w:szCs w:val="22"/>
        </w:rPr>
        <w:t> </w:t>
      </w:r>
      <w:r w:rsidRPr="00093FCB">
        <w:rPr>
          <w:rFonts w:ascii="Arial" w:hAnsi="Arial" w:cs="Arial"/>
          <w:sz w:val="22"/>
          <w:szCs w:val="22"/>
        </w:rPr>
        <w:t>– we treat all those within and outside our organisation with dignity, irrespective of the circumstances, and we show everyone compassion for the difficulties that they are experiencing</w:t>
      </w:r>
    </w:p>
    <w:p w14:paraId="445B6F96" w14:textId="77777777" w:rsidR="00975734" w:rsidRPr="00093FCB" w:rsidRDefault="00975734" w:rsidP="00093FCB">
      <w:pPr>
        <w:numPr>
          <w:ilvl w:val="0"/>
          <w:numId w:val="8"/>
        </w:numPr>
        <w:shd w:val="clear" w:color="auto" w:fill="auto"/>
        <w:tabs>
          <w:tab w:val="clear" w:pos="9025"/>
        </w:tabs>
        <w:spacing w:before="0" w:after="160" w:line="259" w:lineRule="auto"/>
        <w:jc w:val="left"/>
        <w:rPr>
          <w:rFonts w:ascii="Arial" w:hAnsi="Arial" w:cs="Arial"/>
          <w:sz w:val="22"/>
          <w:szCs w:val="22"/>
        </w:rPr>
      </w:pPr>
      <w:r w:rsidRPr="00093FCB">
        <w:rPr>
          <w:rFonts w:ascii="Arial" w:hAnsi="Arial" w:cs="Arial"/>
          <w:b/>
          <w:bCs/>
          <w:color w:val="7030A0"/>
          <w:sz w:val="22"/>
          <w:szCs w:val="22"/>
        </w:rPr>
        <w:t>Respect</w:t>
      </w:r>
      <w:r w:rsidRPr="00093FCB">
        <w:rPr>
          <w:rFonts w:ascii="Arial" w:hAnsi="Arial" w:cs="Arial"/>
          <w:sz w:val="22"/>
          <w:szCs w:val="22"/>
        </w:rPr>
        <w:t xml:space="preserve"> – we are respectful to all, dedicated to ensuring inclusivity and diversity with those that we work with and for others that meet, and our actions may affect. </w:t>
      </w:r>
    </w:p>
    <w:p w14:paraId="02D4AD08" w14:textId="77777777" w:rsidR="00975734" w:rsidRPr="00093FCB" w:rsidRDefault="00975734" w:rsidP="00093FCB">
      <w:pPr>
        <w:numPr>
          <w:ilvl w:val="0"/>
          <w:numId w:val="8"/>
        </w:numPr>
        <w:shd w:val="clear" w:color="auto" w:fill="auto"/>
        <w:tabs>
          <w:tab w:val="clear" w:pos="9025"/>
        </w:tabs>
        <w:spacing w:before="0" w:after="160" w:line="259" w:lineRule="auto"/>
        <w:jc w:val="left"/>
        <w:rPr>
          <w:rFonts w:ascii="Arial" w:hAnsi="Arial" w:cs="Arial"/>
          <w:sz w:val="22"/>
          <w:szCs w:val="22"/>
        </w:rPr>
      </w:pPr>
      <w:r w:rsidRPr="00093FCB">
        <w:rPr>
          <w:rFonts w:ascii="Arial" w:hAnsi="Arial" w:cs="Arial"/>
          <w:b/>
          <w:bCs/>
          <w:color w:val="7030A0"/>
          <w:sz w:val="22"/>
          <w:szCs w:val="22"/>
        </w:rPr>
        <w:t>Integrity</w:t>
      </w:r>
      <w:r w:rsidRPr="00093FCB">
        <w:rPr>
          <w:rFonts w:ascii="Arial" w:hAnsi="Arial" w:cs="Arial"/>
          <w:sz w:val="22"/>
          <w:szCs w:val="22"/>
        </w:rPr>
        <w:t> – we have strong principles rooted in our Christian mission that lead our actions and decisions</w:t>
      </w:r>
    </w:p>
    <w:p w14:paraId="33FEAFB9" w14:textId="77777777" w:rsidR="00975734" w:rsidRPr="00093FCB" w:rsidRDefault="00975734" w:rsidP="00093FCB">
      <w:pPr>
        <w:spacing w:before="0" w:after="160" w:line="259" w:lineRule="auto"/>
        <w:jc w:val="left"/>
        <w:rPr>
          <w:rFonts w:ascii="Arial" w:hAnsi="Arial" w:cs="Arial"/>
          <w:sz w:val="22"/>
          <w:szCs w:val="22"/>
        </w:rPr>
      </w:pPr>
    </w:p>
    <w:p w14:paraId="1D5D5261" w14:textId="63CD91D3" w:rsidR="00D25661" w:rsidRPr="00093FCB" w:rsidRDefault="00D25661" w:rsidP="00093FCB">
      <w:pPr>
        <w:pStyle w:val="Heading1"/>
        <w:jc w:val="left"/>
        <w:rPr>
          <w:rFonts w:ascii="Arial" w:hAnsi="Arial" w:cs="Arial"/>
          <w:b/>
          <w:sz w:val="32"/>
        </w:rPr>
      </w:pPr>
      <w:bookmarkStart w:id="7" w:name="_Toc141270007"/>
      <w:r w:rsidRPr="00093FCB">
        <w:rPr>
          <w:rFonts w:ascii="Arial" w:hAnsi="Arial" w:cs="Arial"/>
          <w:b/>
          <w:sz w:val="32"/>
        </w:rPr>
        <w:t>Introduction</w:t>
      </w:r>
      <w:bookmarkEnd w:id="7"/>
    </w:p>
    <w:p w14:paraId="040ED96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This policy outlines the Elements Diocesan Learning Trust approach to ensuring equality for all, under one umbrella, to ensure that those with protected characteristics are not discriminated against and are given equality of opportunity.  </w:t>
      </w:r>
    </w:p>
    <w:p w14:paraId="48B6DDE5"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2A6B763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 protected characteristic under the Act covers the groups listed below:</w:t>
      </w:r>
    </w:p>
    <w:p w14:paraId="77A3C6CB"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610E4245"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Age (for employees not for service provision) </w:t>
      </w:r>
    </w:p>
    <w:p w14:paraId="7B1139E3"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Disability (Please see Appendix 2)</w:t>
      </w:r>
    </w:p>
    <w:p w14:paraId="5EE6BE16"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Race </w:t>
      </w:r>
    </w:p>
    <w:p w14:paraId="55173F50"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Sex (including issues of transgender) </w:t>
      </w:r>
    </w:p>
    <w:p w14:paraId="77E4BA6C"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Gender reassignment </w:t>
      </w:r>
    </w:p>
    <w:p w14:paraId="1CD0C3B0"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Maternity and pregnancy </w:t>
      </w:r>
    </w:p>
    <w:p w14:paraId="0FEFF38F"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Religion and belief </w:t>
      </w:r>
    </w:p>
    <w:p w14:paraId="035F6668"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Sexual orientation </w:t>
      </w:r>
    </w:p>
    <w:p w14:paraId="7DE852C2" w14:textId="77777777" w:rsidR="002D2C7E" w:rsidRPr="002D2C7E" w:rsidRDefault="002D2C7E" w:rsidP="002D2C7E">
      <w:pPr>
        <w:numPr>
          <w:ilvl w:val="0"/>
          <w:numId w:val="9"/>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Marriage and Civil Partnership (for employees) </w:t>
      </w:r>
    </w:p>
    <w:p w14:paraId="4569F867" w14:textId="6E2FB3F8" w:rsidR="002D2C7E" w:rsidRPr="002D2C7E" w:rsidRDefault="002D2C7E" w:rsidP="002D2C7E">
      <w:pPr>
        <w:keepNext/>
        <w:keepLines/>
        <w:shd w:val="clear" w:color="auto" w:fill="auto"/>
        <w:tabs>
          <w:tab w:val="clear" w:pos="9025"/>
        </w:tabs>
        <w:spacing w:before="40" w:after="0" w:line="259" w:lineRule="auto"/>
        <w:contextualSpacing/>
        <w:outlineLvl w:val="1"/>
        <w:rPr>
          <w:rFonts w:ascii="Arial" w:eastAsia="SimSun" w:hAnsi="Arial" w:cs="Arial"/>
          <w:b/>
          <w:color w:val="auto"/>
          <w:sz w:val="22"/>
          <w:szCs w:val="22"/>
          <w:lang w:eastAsia="en-US"/>
        </w:rPr>
      </w:pPr>
    </w:p>
    <w:p w14:paraId="0D6B7378" w14:textId="3BE1A329" w:rsidR="002D2C7E" w:rsidRPr="002D2C7E" w:rsidRDefault="002D2C7E" w:rsidP="002D2C7E">
      <w:pPr>
        <w:pStyle w:val="Heading1"/>
        <w:jc w:val="left"/>
        <w:rPr>
          <w:rFonts w:ascii="Arial" w:hAnsi="Arial" w:cs="Arial"/>
          <w:b/>
          <w:sz w:val="32"/>
        </w:rPr>
      </w:pPr>
      <w:bookmarkStart w:id="8" w:name="_Toc141270008"/>
      <w:r>
        <w:rPr>
          <w:rFonts w:ascii="Arial" w:hAnsi="Arial" w:cs="Arial"/>
          <w:b/>
          <w:sz w:val="32"/>
        </w:rPr>
        <w:t>Legal Duties</w:t>
      </w:r>
      <w:bookmarkEnd w:id="8"/>
    </w:p>
    <w:p w14:paraId="6E397338"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As a Trust we welcome our duties under the Equality Act 2010.  These duties are to:</w:t>
      </w:r>
    </w:p>
    <w:p w14:paraId="2D06272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6017D329" w14:textId="77777777" w:rsidR="002D2C7E" w:rsidRPr="002D2C7E" w:rsidRDefault="002D2C7E" w:rsidP="002D2C7E">
      <w:pPr>
        <w:numPr>
          <w:ilvl w:val="0"/>
          <w:numId w:val="10"/>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Eliminate discrimination, harassment and victimisation and any other conduct that is prohibited by or under the Act. </w:t>
      </w:r>
    </w:p>
    <w:p w14:paraId="0D0CB240" w14:textId="77777777" w:rsidR="002D2C7E" w:rsidRPr="002D2C7E" w:rsidRDefault="002D2C7E" w:rsidP="002D2C7E">
      <w:pPr>
        <w:numPr>
          <w:ilvl w:val="0"/>
          <w:numId w:val="10"/>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Advance equality of opportunity between people who share a relevant protected characteristic and people who do not share it. </w:t>
      </w:r>
    </w:p>
    <w:p w14:paraId="2E518D3A" w14:textId="4E6100B0" w:rsidR="002D2C7E" w:rsidRPr="002D2C7E" w:rsidRDefault="002D2C7E" w:rsidP="002D2C7E">
      <w:pPr>
        <w:numPr>
          <w:ilvl w:val="0"/>
          <w:numId w:val="10"/>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Foster good relations between people who share a relevant protected characteristic and those who do not share it.</w:t>
      </w:r>
    </w:p>
    <w:p w14:paraId="09A3AA2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The Equality Act 2010 replaces all previous, separate equality laws including the Disability Discrimination Act, Race Relations Act and others. It simplifies the law by removing anomalies </w:t>
      </w:r>
      <w:r w:rsidRPr="002D2C7E">
        <w:rPr>
          <w:rFonts w:ascii="Arial" w:eastAsia="SimSun" w:hAnsi="Arial" w:cs="Arial"/>
          <w:bCs/>
          <w:color w:val="auto"/>
          <w:sz w:val="22"/>
          <w:szCs w:val="22"/>
          <w:lang w:eastAsia="en-US"/>
        </w:rPr>
        <w:lastRenderedPageBreak/>
        <w:t xml:space="preserve">and inconsistencies, and extends protection against discrimination in certain areas. The Act covers all aspects of school life with how its Children and Young People (C&amp;YP), prospective C&amp;YP, parents, carers and members of the local community are treated. </w:t>
      </w:r>
    </w:p>
    <w:p w14:paraId="66C2BFC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5845196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Equality means treating people fairly, with respect, having regard for rights and wishes.  </w:t>
      </w:r>
    </w:p>
    <w:p w14:paraId="6DED516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We understand the principal of the act and the work needed to ensure that those with protected characteristics are not discriminated against and are given equality of opportunity. </w:t>
      </w:r>
    </w:p>
    <w:p w14:paraId="445897FC"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15CB87F9"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In order to meet our general duties, listed above, the law requires us to carry out some specific duties to demonstrate how we these are met.  These are as follows:</w:t>
      </w:r>
    </w:p>
    <w:p w14:paraId="3C2C24B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048A32DE" w14:textId="77777777" w:rsidR="002D2C7E" w:rsidRPr="002D2C7E" w:rsidRDefault="002D2C7E" w:rsidP="002D2C7E">
      <w:pPr>
        <w:numPr>
          <w:ilvl w:val="0"/>
          <w:numId w:val="11"/>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Publish equality information – to demonstrate compliance with the general duty across its functions (We will not publish any information that can specifically identify any child).</w:t>
      </w:r>
    </w:p>
    <w:p w14:paraId="31706946" w14:textId="0A50629F" w:rsidR="002D2C7E" w:rsidRPr="002D2C7E" w:rsidRDefault="002D2C7E" w:rsidP="002D2C7E">
      <w:pPr>
        <w:numPr>
          <w:ilvl w:val="0"/>
          <w:numId w:val="11"/>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Prepare and publish equality objectives. </w:t>
      </w:r>
    </w:p>
    <w:p w14:paraId="40837932"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To do this we will collect data related to the protected characteristics above and analyse this data to determine our focus for our equality objectives.  The data will be assessed across our core provisions as a Trust and will include:</w:t>
      </w:r>
    </w:p>
    <w:p w14:paraId="0ECD5A0B"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77041A88" w14:textId="77777777" w:rsidR="002D2C7E" w:rsidRPr="002D2C7E" w:rsidRDefault="002D2C7E" w:rsidP="002D2C7E">
      <w:pPr>
        <w:numPr>
          <w:ilvl w:val="0"/>
          <w:numId w:val="12"/>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Teaching and Learning</w:t>
      </w:r>
    </w:p>
    <w:p w14:paraId="737AB8A2" w14:textId="77777777" w:rsidR="002D2C7E" w:rsidRPr="002D2C7E" w:rsidRDefault="002D2C7E" w:rsidP="002D2C7E">
      <w:pPr>
        <w:numPr>
          <w:ilvl w:val="0"/>
          <w:numId w:val="12"/>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Admissions</w:t>
      </w:r>
    </w:p>
    <w:p w14:paraId="460A07FA" w14:textId="77777777" w:rsidR="002D2C7E" w:rsidRPr="002D2C7E" w:rsidRDefault="002D2C7E" w:rsidP="002D2C7E">
      <w:pPr>
        <w:numPr>
          <w:ilvl w:val="0"/>
          <w:numId w:val="12"/>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Attendance</w:t>
      </w:r>
    </w:p>
    <w:p w14:paraId="09E0D5AB" w14:textId="77777777" w:rsidR="002D2C7E" w:rsidRPr="002D2C7E" w:rsidRDefault="002D2C7E" w:rsidP="002D2C7E">
      <w:pPr>
        <w:numPr>
          <w:ilvl w:val="0"/>
          <w:numId w:val="12"/>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Attainment</w:t>
      </w:r>
    </w:p>
    <w:p w14:paraId="1171BE6A" w14:textId="77777777" w:rsidR="002D2C7E" w:rsidRPr="002D2C7E" w:rsidRDefault="002D2C7E" w:rsidP="002D2C7E">
      <w:pPr>
        <w:numPr>
          <w:ilvl w:val="0"/>
          <w:numId w:val="12"/>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Exclusions</w:t>
      </w:r>
    </w:p>
    <w:p w14:paraId="239F7DAF" w14:textId="2296CE12" w:rsidR="002D2C7E" w:rsidRPr="002D2C7E" w:rsidRDefault="002D2C7E" w:rsidP="002D2C7E">
      <w:pPr>
        <w:numPr>
          <w:ilvl w:val="0"/>
          <w:numId w:val="12"/>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Prejudice related incidents</w:t>
      </w:r>
    </w:p>
    <w:p w14:paraId="38A55527"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Our objectives will detail how we will promote equality in some or all of these areas.  However, where we find evidence of significant inequalities for any particular group in other areas, we may include objectives to address these.</w:t>
      </w:r>
    </w:p>
    <w:p w14:paraId="39C083F2"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2992BF65"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We also welcome our duty under the Education and Inspections Act 2006 to promote community cohesion.</w:t>
      </w:r>
    </w:p>
    <w:p w14:paraId="7DC54F6B"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1584B1E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We recognise that these duties reflect international human rights standards as expressed in the UN Convention on the Rights of the Child, the UN Convention on the Rights of People with Disabilities, and the Human Rights Act 1998.</w:t>
      </w:r>
    </w:p>
    <w:p w14:paraId="1EA9083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55ADDD88"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In fulfilling our legal obligations, we will: </w:t>
      </w:r>
    </w:p>
    <w:p w14:paraId="0A188E4A"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6B17653A" w14:textId="77777777" w:rsidR="002D2C7E" w:rsidRPr="002D2C7E" w:rsidRDefault="002D2C7E" w:rsidP="002D2C7E">
      <w:pPr>
        <w:numPr>
          <w:ilvl w:val="0"/>
          <w:numId w:val="13"/>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Recognise and respect diversity. </w:t>
      </w:r>
    </w:p>
    <w:p w14:paraId="7B9352AF" w14:textId="77777777" w:rsidR="002D2C7E" w:rsidRPr="002D2C7E" w:rsidRDefault="002D2C7E" w:rsidP="002D2C7E">
      <w:pPr>
        <w:numPr>
          <w:ilvl w:val="0"/>
          <w:numId w:val="13"/>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Foster positive attitudes and relationships, and a shared sense of belonging.</w:t>
      </w:r>
    </w:p>
    <w:p w14:paraId="5DD80413" w14:textId="77777777" w:rsidR="002D2C7E" w:rsidRPr="002D2C7E" w:rsidRDefault="002D2C7E" w:rsidP="002D2C7E">
      <w:pPr>
        <w:numPr>
          <w:ilvl w:val="0"/>
          <w:numId w:val="13"/>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Observe good equalities practice, including staff recruitment, retention and development.</w:t>
      </w:r>
    </w:p>
    <w:p w14:paraId="43213A86" w14:textId="77777777" w:rsidR="002D2C7E" w:rsidRPr="002D2C7E" w:rsidRDefault="002D2C7E" w:rsidP="002D2C7E">
      <w:pPr>
        <w:numPr>
          <w:ilvl w:val="0"/>
          <w:numId w:val="13"/>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lastRenderedPageBreak/>
        <w:t>Aim to reduce and remove existing inequalities and barriers.</w:t>
      </w:r>
    </w:p>
    <w:p w14:paraId="6CCEF68D" w14:textId="77777777" w:rsidR="002D2C7E" w:rsidRPr="002D2C7E" w:rsidRDefault="002D2C7E" w:rsidP="002D2C7E">
      <w:pPr>
        <w:numPr>
          <w:ilvl w:val="0"/>
          <w:numId w:val="13"/>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Consult and involve widely.</w:t>
      </w:r>
    </w:p>
    <w:p w14:paraId="5AD57130" w14:textId="77777777" w:rsidR="002D2C7E" w:rsidRPr="002D2C7E" w:rsidRDefault="002D2C7E" w:rsidP="002D2C7E">
      <w:pPr>
        <w:numPr>
          <w:ilvl w:val="0"/>
          <w:numId w:val="13"/>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Strive to ensure that society will benefit.</w:t>
      </w:r>
    </w:p>
    <w:p w14:paraId="22F2A9C8" w14:textId="4F57E900" w:rsidR="002D2C7E" w:rsidRDefault="002D2C7E" w:rsidP="002D2C7E">
      <w:pPr>
        <w:numPr>
          <w:ilvl w:val="0"/>
          <w:numId w:val="13"/>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Give due regard to non-statutory advice, including that found </w:t>
      </w:r>
      <w:r>
        <w:rPr>
          <w:rFonts w:ascii="Arial" w:eastAsia="SimSun" w:hAnsi="Arial" w:cs="Arial"/>
          <w:bCs/>
          <w:color w:val="auto"/>
          <w:sz w:val="22"/>
          <w:szCs w:val="22"/>
          <w:lang w:eastAsia="en-US"/>
        </w:rPr>
        <w:t xml:space="preserve">in the DfE departmental advice </w:t>
      </w:r>
      <w:r w:rsidRPr="002D2C7E">
        <w:rPr>
          <w:rFonts w:ascii="Arial" w:eastAsia="SimSun" w:hAnsi="Arial" w:cs="Arial"/>
          <w:bCs/>
          <w:color w:val="auto"/>
          <w:sz w:val="22"/>
          <w:szCs w:val="22"/>
          <w:lang w:eastAsia="en-US"/>
        </w:rPr>
        <w:t>for school leaders on the Equality Act.</w:t>
      </w:r>
    </w:p>
    <w:p w14:paraId="7A92917E" w14:textId="77777777" w:rsidR="002D2C7E" w:rsidRPr="002D2C7E" w:rsidRDefault="002D2C7E" w:rsidP="002D2C7E">
      <w:pPr>
        <w:shd w:val="clear" w:color="auto" w:fill="auto"/>
        <w:tabs>
          <w:tab w:val="clear" w:pos="9025"/>
        </w:tabs>
        <w:spacing w:before="40" w:after="0" w:line="360" w:lineRule="auto"/>
        <w:ind w:left="720"/>
        <w:contextualSpacing/>
        <w:rPr>
          <w:rFonts w:ascii="Arial" w:eastAsia="SimSun" w:hAnsi="Arial" w:cs="Arial"/>
          <w:bCs/>
          <w:color w:val="auto"/>
          <w:sz w:val="22"/>
          <w:szCs w:val="22"/>
          <w:lang w:eastAsia="en-US"/>
        </w:rPr>
      </w:pPr>
    </w:p>
    <w:p w14:paraId="5268280F" w14:textId="125D2982" w:rsidR="002D2C7E" w:rsidRPr="002D2C7E" w:rsidRDefault="002D2C7E" w:rsidP="002D2C7E">
      <w:pPr>
        <w:pStyle w:val="Heading1"/>
        <w:rPr>
          <w:rFonts w:ascii="Arial" w:hAnsi="Arial" w:cs="Arial"/>
          <w:b/>
          <w:sz w:val="32"/>
        </w:rPr>
      </w:pPr>
      <w:bookmarkStart w:id="9" w:name="_Toc141270009"/>
      <w:r>
        <w:rPr>
          <w:rFonts w:ascii="Arial" w:hAnsi="Arial" w:cs="Arial"/>
          <w:b/>
          <w:sz w:val="32"/>
        </w:rPr>
        <w:t>Mission Statement</w:t>
      </w:r>
      <w:bookmarkEnd w:id="9"/>
    </w:p>
    <w:p w14:paraId="00D5AF74" w14:textId="70A425D9"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Elements Diocesan Learning Trust is committed to ensuring equality of education and opportunity for all pupils, staff, parents and carers receiving services from each Elements Diocesan Learning Trust </w:t>
      </w:r>
      <w:r>
        <w:rPr>
          <w:rFonts w:ascii="Arial" w:eastAsia="SimSun" w:hAnsi="Arial" w:cs="Arial"/>
          <w:bCs/>
          <w:color w:val="auto"/>
          <w:sz w:val="22"/>
          <w:szCs w:val="22"/>
          <w:lang w:eastAsia="en-US"/>
        </w:rPr>
        <w:t>school</w:t>
      </w:r>
      <w:r w:rsidRPr="002D2C7E">
        <w:rPr>
          <w:rFonts w:ascii="Arial" w:eastAsia="SimSun" w:hAnsi="Arial" w:cs="Arial"/>
          <w:bCs/>
          <w:color w:val="auto"/>
          <w:sz w:val="22"/>
          <w:szCs w:val="22"/>
          <w:lang w:eastAsia="en-US"/>
        </w:rPr>
        <w:t xml:space="preserve">, irrespective of race, gender, disability, faith or religion or socio-economic background. We aim to develop a culture of inclusion and diversity in which all those connected to each academy within the Trust feel proud of their identity and able to participate fully in academy life. </w:t>
      </w:r>
    </w:p>
    <w:p w14:paraId="20B8AD1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67D5FF4F"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The achievement of pupils will be monitored by race, gender and disability and we will use this data to support pupils, raise standards and ensure inclusive teaching. We will tackle discrimination by the positive promotion of equality, challenging bullying and stereotypes and creating an environment which champions respect for all. Within Elements Diocesan Learning Trust, we believe that is a strength, which should be respected and celebrated by all those who learn, teach and visit here.</w:t>
      </w:r>
    </w:p>
    <w:p w14:paraId="6759FF09" w14:textId="206EA23E" w:rsidR="002D2C7E" w:rsidRPr="002D2C7E" w:rsidRDefault="002D2C7E" w:rsidP="002D2C7E">
      <w:pPr>
        <w:keepNext/>
        <w:keepLines/>
        <w:shd w:val="clear" w:color="auto" w:fill="auto"/>
        <w:tabs>
          <w:tab w:val="clear" w:pos="9025"/>
        </w:tabs>
        <w:spacing w:before="40" w:after="0" w:line="259" w:lineRule="auto"/>
        <w:contextualSpacing/>
        <w:outlineLvl w:val="1"/>
        <w:rPr>
          <w:rFonts w:ascii="Arial" w:eastAsia="SimSun" w:hAnsi="Arial" w:cs="Arial"/>
          <w:b/>
          <w:color w:val="auto"/>
          <w:sz w:val="22"/>
          <w:szCs w:val="22"/>
          <w:lang w:eastAsia="en-US"/>
        </w:rPr>
      </w:pPr>
    </w:p>
    <w:p w14:paraId="5EAB1EE8" w14:textId="66AC58AE" w:rsidR="002D2C7E" w:rsidRPr="00D25661" w:rsidRDefault="002D2C7E" w:rsidP="002D2C7E">
      <w:pPr>
        <w:pStyle w:val="Heading1"/>
        <w:rPr>
          <w:rFonts w:ascii="Arial" w:hAnsi="Arial" w:cs="Arial"/>
          <w:b/>
          <w:sz w:val="32"/>
        </w:rPr>
      </w:pPr>
      <w:bookmarkStart w:id="10" w:name="_Toc141270010"/>
      <w:r>
        <w:rPr>
          <w:rFonts w:ascii="Arial" w:hAnsi="Arial" w:cs="Arial"/>
          <w:b/>
          <w:sz w:val="32"/>
        </w:rPr>
        <w:t>Mainstreaming Equality into Policy and Practice</w:t>
      </w:r>
      <w:bookmarkEnd w:id="10"/>
    </w:p>
    <w:p w14:paraId="66E511BC" w14:textId="6443402A"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As well as the specific actions set out beneath this plan, the school operates equality of opportunity in its day to day practice in the following ways:</w:t>
      </w:r>
    </w:p>
    <w:p w14:paraId="7CE6342F"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266CEC95" w14:textId="77777777" w:rsidR="002D2C7E" w:rsidRPr="002D2C7E" w:rsidRDefault="002D2C7E" w:rsidP="002D2C7E">
      <w:pPr>
        <w:shd w:val="clear" w:color="auto" w:fill="auto"/>
        <w:tabs>
          <w:tab w:val="clear" w:pos="9025"/>
        </w:tabs>
        <w:spacing w:before="40" w:after="0" w:line="259" w:lineRule="auto"/>
        <w:rPr>
          <w:rFonts w:ascii="Arial" w:eastAsia="SimSun" w:hAnsi="Arial" w:cs="Arial"/>
          <w:b/>
          <w:color w:val="auto"/>
          <w:sz w:val="22"/>
          <w:szCs w:val="22"/>
          <w:u w:val="single"/>
          <w:lang w:eastAsia="en-US"/>
        </w:rPr>
      </w:pPr>
      <w:r w:rsidRPr="002D2C7E">
        <w:rPr>
          <w:rFonts w:ascii="Arial" w:eastAsia="SimSun" w:hAnsi="Arial" w:cs="Arial"/>
          <w:b/>
          <w:color w:val="auto"/>
          <w:sz w:val="22"/>
          <w:szCs w:val="22"/>
          <w:u w:val="single"/>
          <w:lang w:eastAsia="en-US"/>
        </w:rPr>
        <w:t>Teaching and Learning</w:t>
      </w:r>
    </w:p>
    <w:p w14:paraId="3BBCCD32"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5518D26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We aim to provide all our pupils with the opportunity to succeed, and to reach the highest level of personal achievement. To do this, we will:</w:t>
      </w:r>
    </w:p>
    <w:p w14:paraId="344D8294"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1C973F96"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Use contextual data to improve the ways in which we provide support to individuals and groups of pupils.</w:t>
      </w:r>
    </w:p>
    <w:p w14:paraId="716F0C78"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Monitor achievement data by ethnicity, gender and disability and action any gaps.</w:t>
      </w:r>
    </w:p>
    <w:p w14:paraId="4C3E5386"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Take account of the achievement of all pupils when planning for future learning and setting challenging targets.</w:t>
      </w:r>
    </w:p>
    <w:p w14:paraId="0E17264E"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Ensure equality of access for all pupils and prepare them for life in a diverse society.</w:t>
      </w:r>
    </w:p>
    <w:p w14:paraId="29254405" w14:textId="7308C80E"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Use materials that refl</w:t>
      </w:r>
      <w:r w:rsidR="003F497D">
        <w:rPr>
          <w:rFonts w:ascii="Arial" w:eastAsia="SimSun" w:hAnsi="Arial" w:cs="Arial"/>
          <w:bCs/>
          <w:color w:val="auto"/>
          <w:sz w:val="22"/>
          <w:szCs w:val="22"/>
          <w:lang w:eastAsia="en-US"/>
        </w:rPr>
        <w:t xml:space="preserve">ect the diversity of the school </w:t>
      </w:r>
      <w:r w:rsidRPr="002D2C7E">
        <w:rPr>
          <w:rFonts w:ascii="Arial" w:eastAsia="SimSun" w:hAnsi="Arial" w:cs="Arial"/>
          <w:bCs/>
          <w:color w:val="auto"/>
          <w:sz w:val="22"/>
          <w:szCs w:val="22"/>
          <w:lang w:eastAsia="en-US"/>
        </w:rPr>
        <w:t>population and local community in terms of race, gender and disability, without stereotyping.</w:t>
      </w:r>
    </w:p>
    <w:p w14:paraId="15AF4AD0"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lastRenderedPageBreak/>
        <w:t>Promote attitudes and values that will challenge racist and other discriminatory behaviour or prejudice.</w:t>
      </w:r>
    </w:p>
    <w:p w14:paraId="00D5BC9F"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Provide opportunities for pupils to appreciate their own culture and celebrate the diversity of other cultures.</w:t>
      </w:r>
    </w:p>
    <w:p w14:paraId="22B1D5F0"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Seek to involve all parents in supporting their child’s education.</w:t>
      </w:r>
    </w:p>
    <w:p w14:paraId="1B69182E"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Encouraging classroom and staffroom discussion of equality issues which reflect on social stereotypes, expectations and the impact on learning.</w:t>
      </w:r>
    </w:p>
    <w:p w14:paraId="29D16056" w14:textId="77777777" w:rsidR="002D2C7E" w:rsidRPr="002D2C7E" w:rsidRDefault="002D2C7E" w:rsidP="002D2C7E">
      <w:pPr>
        <w:numPr>
          <w:ilvl w:val="0"/>
          <w:numId w:val="14"/>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Including teaching and classroom-based approaches appropriate for the whole academy population, which are inclusive and reflective of our pupils.</w:t>
      </w:r>
    </w:p>
    <w:p w14:paraId="6069873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
          <w:color w:val="auto"/>
          <w:sz w:val="22"/>
          <w:szCs w:val="22"/>
          <w:u w:val="single"/>
          <w:lang w:eastAsia="en-US"/>
        </w:rPr>
      </w:pPr>
      <w:r w:rsidRPr="002D2C7E">
        <w:rPr>
          <w:rFonts w:ascii="Arial" w:eastAsia="SimSun" w:hAnsi="Arial" w:cs="Arial"/>
          <w:b/>
          <w:color w:val="auto"/>
          <w:sz w:val="22"/>
          <w:szCs w:val="22"/>
          <w:u w:val="single"/>
          <w:lang w:eastAsia="en-US"/>
        </w:rPr>
        <w:t>Admissions and Exclusions</w:t>
      </w:r>
    </w:p>
    <w:p w14:paraId="4B76160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0C36D046" w14:textId="6F600041"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The admissions arrangements in each Elements</w:t>
      </w:r>
      <w:r w:rsidR="003F497D">
        <w:rPr>
          <w:rFonts w:ascii="Arial" w:eastAsia="SimSun" w:hAnsi="Arial" w:cs="Arial"/>
          <w:bCs/>
          <w:color w:val="auto"/>
          <w:sz w:val="22"/>
          <w:szCs w:val="22"/>
          <w:lang w:eastAsia="en-US"/>
        </w:rPr>
        <w:t xml:space="preserve"> Diocesan Learning Trust school</w:t>
      </w:r>
      <w:r w:rsidRPr="002D2C7E">
        <w:rPr>
          <w:rFonts w:ascii="Arial" w:eastAsia="SimSun" w:hAnsi="Arial" w:cs="Arial"/>
          <w:bCs/>
          <w:color w:val="auto"/>
          <w:sz w:val="22"/>
          <w:szCs w:val="22"/>
          <w:lang w:eastAsia="en-US"/>
        </w:rPr>
        <w:t xml:space="preserve"> are expected to be fair and transparent, without discriminating on race, gender, disability, Special Educational Needs or socio-economic factors.</w:t>
      </w:r>
    </w:p>
    <w:p w14:paraId="2DE0D1D7"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24DEF8BA" w14:textId="0E47FE88"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Exclusions are expected to be based on the </w:t>
      </w:r>
      <w:r w:rsidR="003F497D">
        <w:rPr>
          <w:rFonts w:ascii="Arial" w:eastAsia="SimSun" w:hAnsi="Arial" w:cs="Arial"/>
          <w:bCs/>
          <w:color w:val="auto"/>
          <w:sz w:val="22"/>
          <w:szCs w:val="22"/>
          <w:lang w:eastAsia="en-US"/>
        </w:rPr>
        <w:t>school</w:t>
      </w:r>
      <w:r w:rsidRPr="002D2C7E">
        <w:rPr>
          <w:rFonts w:ascii="Arial" w:eastAsia="SimSun" w:hAnsi="Arial" w:cs="Arial"/>
          <w:bCs/>
          <w:color w:val="auto"/>
          <w:sz w:val="22"/>
          <w:szCs w:val="22"/>
          <w:lang w:eastAsia="en-US"/>
        </w:rPr>
        <w:t>’s Behaviour Policy. We expect Elements D</w:t>
      </w:r>
      <w:r w:rsidR="003F497D">
        <w:rPr>
          <w:rFonts w:ascii="Arial" w:eastAsia="SimSun" w:hAnsi="Arial" w:cs="Arial"/>
          <w:bCs/>
          <w:color w:val="auto"/>
          <w:sz w:val="22"/>
          <w:szCs w:val="22"/>
          <w:lang w:eastAsia="en-US"/>
        </w:rPr>
        <w:t>iocesan Learning Trust schools</w:t>
      </w:r>
      <w:r w:rsidRPr="002D2C7E">
        <w:rPr>
          <w:rFonts w:ascii="Arial" w:eastAsia="SimSun" w:hAnsi="Arial" w:cs="Arial"/>
          <w:bCs/>
          <w:color w:val="auto"/>
          <w:sz w:val="22"/>
          <w:szCs w:val="22"/>
          <w:lang w:eastAsia="en-US"/>
        </w:rPr>
        <w:t xml:space="preserve"> to closely monitor exclusions to avoid any potential adverse impact and ensure any discrepancies are identified and dealt with. </w:t>
      </w:r>
    </w:p>
    <w:p w14:paraId="1ADD0DF6" w14:textId="45A67877" w:rsidR="002D2C7E" w:rsidRPr="002D2C7E" w:rsidRDefault="002D2C7E" w:rsidP="003F497D">
      <w:pPr>
        <w:keepNext/>
        <w:keepLines/>
        <w:shd w:val="clear" w:color="auto" w:fill="auto"/>
        <w:tabs>
          <w:tab w:val="clear" w:pos="9025"/>
        </w:tabs>
        <w:spacing w:before="40" w:after="0" w:line="259" w:lineRule="auto"/>
        <w:contextualSpacing/>
        <w:outlineLvl w:val="1"/>
        <w:rPr>
          <w:rFonts w:ascii="Arial" w:eastAsia="SimSun" w:hAnsi="Arial" w:cs="Arial"/>
          <w:b/>
          <w:color w:val="auto"/>
          <w:sz w:val="22"/>
          <w:szCs w:val="22"/>
          <w:lang w:eastAsia="en-US"/>
        </w:rPr>
      </w:pPr>
    </w:p>
    <w:p w14:paraId="2D6D4580" w14:textId="0451D7F8" w:rsidR="002D2C7E" w:rsidRPr="003F497D" w:rsidRDefault="003F497D" w:rsidP="003F497D">
      <w:pPr>
        <w:pStyle w:val="Heading1"/>
        <w:rPr>
          <w:rFonts w:ascii="Arial" w:hAnsi="Arial" w:cs="Arial"/>
          <w:b/>
          <w:sz w:val="32"/>
        </w:rPr>
      </w:pPr>
      <w:bookmarkStart w:id="11" w:name="_Toc141270011"/>
      <w:r>
        <w:rPr>
          <w:rFonts w:ascii="Arial" w:hAnsi="Arial" w:cs="Arial"/>
          <w:b/>
          <w:sz w:val="32"/>
        </w:rPr>
        <w:t>Equal Opportunities for Staff</w:t>
      </w:r>
      <w:bookmarkEnd w:id="11"/>
    </w:p>
    <w:p w14:paraId="540FFCA4" w14:textId="40111AD2"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This section deals with aspects of equal opportunities relating to staff in Elements D</w:t>
      </w:r>
      <w:r w:rsidR="003F497D">
        <w:rPr>
          <w:rFonts w:ascii="Arial" w:eastAsia="SimSun" w:hAnsi="Arial" w:cs="Arial"/>
          <w:bCs/>
          <w:color w:val="auto"/>
          <w:sz w:val="22"/>
          <w:szCs w:val="22"/>
          <w:lang w:eastAsia="en-US"/>
        </w:rPr>
        <w:t>iocesan Learning Trust schools</w:t>
      </w:r>
      <w:r w:rsidRPr="002D2C7E">
        <w:rPr>
          <w:rFonts w:ascii="Arial" w:eastAsia="SimSun" w:hAnsi="Arial" w:cs="Arial"/>
          <w:bCs/>
          <w:color w:val="auto"/>
          <w:sz w:val="22"/>
          <w:szCs w:val="22"/>
          <w:lang w:eastAsia="en-US"/>
        </w:rPr>
        <w:t>. Elements Diocesan Learning Trust is committed to the implementation of equal opportunities principles and the monitoring and active promotion of equality in all aspects of staffing and employment.</w:t>
      </w:r>
    </w:p>
    <w:p w14:paraId="045C01D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All staff appointments and promotions are made on the basis of merit and ability and in compliance with the law. However, we are concerned to ensure wherever possible that the staffing of the school reflects the diversity of our community. </w:t>
      </w:r>
    </w:p>
    <w:p w14:paraId="58BE410F"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15D2B4A5" w14:textId="77777777" w:rsidR="002D2C7E" w:rsidRPr="002D2C7E" w:rsidRDefault="002D2C7E" w:rsidP="002D2C7E">
      <w:pPr>
        <w:shd w:val="clear" w:color="auto" w:fill="auto"/>
        <w:tabs>
          <w:tab w:val="clear" w:pos="9025"/>
        </w:tabs>
        <w:spacing w:before="40" w:after="0" w:line="259" w:lineRule="auto"/>
        <w:rPr>
          <w:rFonts w:ascii="Arial" w:eastAsia="SimSun" w:hAnsi="Arial" w:cs="Arial"/>
          <w:b/>
          <w:color w:val="auto"/>
          <w:sz w:val="22"/>
          <w:szCs w:val="22"/>
          <w:u w:val="single"/>
          <w:lang w:eastAsia="en-US"/>
        </w:rPr>
      </w:pPr>
      <w:r w:rsidRPr="002D2C7E">
        <w:rPr>
          <w:rFonts w:ascii="Arial" w:eastAsia="SimSun" w:hAnsi="Arial" w:cs="Arial"/>
          <w:b/>
          <w:color w:val="auto"/>
          <w:sz w:val="22"/>
          <w:szCs w:val="22"/>
          <w:u w:val="single"/>
          <w:lang w:eastAsia="en-US"/>
        </w:rPr>
        <w:t xml:space="preserve">Employer Duties </w:t>
      </w:r>
    </w:p>
    <w:p w14:paraId="4F68C96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0203356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As an employer, Elements Diocesan Learning Trust is committed to ensuring the elimination of discrimination and harassment in our employment practice and to actively promoting equality across all groups within our workforce.</w:t>
      </w:r>
    </w:p>
    <w:p w14:paraId="5023B695"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0520650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Equality aspects, such as gender, race, disability, sexual orientation, gender re-assignment and faith or religion are considered when appointing staff and particularly when allocating Teaching and Learning Responsibilities (TLR) or re-evaluating staff structures, to ensure decisions are free of discrimination. </w:t>
      </w:r>
    </w:p>
    <w:p w14:paraId="46CF669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Actions to ensure this commitment is met, can include: </w:t>
      </w:r>
    </w:p>
    <w:p w14:paraId="1D9EEA6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74921799" w14:textId="77777777" w:rsidR="002D2C7E" w:rsidRPr="002D2C7E" w:rsidRDefault="002D2C7E" w:rsidP="002D2C7E">
      <w:pPr>
        <w:numPr>
          <w:ilvl w:val="0"/>
          <w:numId w:val="15"/>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Monitoring recruitment and retention.</w:t>
      </w:r>
    </w:p>
    <w:p w14:paraId="23A047AA" w14:textId="77777777" w:rsidR="002D2C7E" w:rsidRPr="002D2C7E" w:rsidRDefault="002D2C7E" w:rsidP="002D2C7E">
      <w:pPr>
        <w:numPr>
          <w:ilvl w:val="0"/>
          <w:numId w:val="15"/>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lastRenderedPageBreak/>
        <w:t>Monitoring bullying and harassment of staff.</w:t>
      </w:r>
    </w:p>
    <w:p w14:paraId="56E9FAA1" w14:textId="77777777" w:rsidR="002D2C7E" w:rsidRPr="002D2C7E" w:rsidRDefault="002D2C7E" w:rsidP="002D2C7E">
      <w:pPr>
        <w:numPr>
          <w:ilvl w:val="0"/>
          <w:numId w:val="15"/>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Monitoring the gender pay gap.</w:t>
      </w:r>
    </w:p>
    <w:p w14:paraId="6940E354" w14:textId="77777777" w:rsidR="002D2C7E" w:rsidRPr="002D2C7E" w:rsidRDefault="002D2C7E" w:rsidP="002D2C7E">
      <w:pPr>
        <w:numPr>
          <w:ilvl w:val="0"/>
          <w:numId w:val="15"/>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Continued professional development opportunities for all staff.</w:t>
      </w:r>
    </w:p>
    <w:p w14:paraId="25ABFB43" w14:textId="740DDA14" w:rsidR="002D2C7E" w:rsidRPr="003F497D" w:rsidRDefault="002D2C7E" w:rsidP="003F497D">
      <w:pPr>
        <w:numPr>
          <w:ilvl w:val="0"/>
          <w:numId w:val="15"/>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Senior Leadership Team support to ensure equality of opportunity for all.</w:t>
      </w:r>
    </w:p>
    <w:p w14:paraId="27D3318F" w14:textId="62E4CFB9" w:rsid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All protected characteristics, including age, are covered by the employment provisions of the Act. </w:t>
      </w:r>
    </w:p>
    <w:p w14:paraId="7F01D97D" w14:textId="77777777" w:rsidR="003F497D" w:rsidRPr="002D2C7E" w:rsidRDefault="003F497D"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6C210B0C"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The Trust and its schools, as the employer, is under the same duty to make reasonable adjustments in relation to disability for its employees, as with C&amp;YP. </w:t>
      </w:r>
    </w:p>
    <w:p w14:paraId="4AB1ABDE"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1D1B3BB1"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The Trust and its schools may not enquire about the health of an applicant for a job, until the offer of the job has been made, unless the questions are specifically related to an intrinsic function of the work. The Trust and its schools must comply with both the Health Standards Regulations and Section 60 of the Equality Act. </w:t>
      </w:r>
    </w:p>
    <w:p w14:paraId="47462FA4" w14:textId="7A03331C" w:rsidR="002D2C7E" w:rsidRPr="002D2C7E" w:rsidRDefault="002D2C7E" w:rsidP="003F497D">
      <w:pPr>
        <w:keepNext/>
        <w:keepLines/>
        <w:shd w:val="clear" w:color="auto" w:fill="auto"/>
        <w:tabs>
          <w:tab w:val="clear" w:pos="9025"/>
        </w:tabs>
        <w:spacing w:before="40" w:after="0" w:line="259" w:lineRule="auto"/>
        <w:contextualSpacing/>
        <w:outlineLvl w:val="1"/>
        <w:rPr>
          <w:rFonts w:ascii="Arial" w:eastAsia="SimSun" w:hAnsi="Arial" w:cs="Arial"/>
          <w:b/>
          <w:color w:val="auto"/>
          <w:sz w:val="22"/>
          <w:szCs w:val="22"/>
          <w:lang w:eastAsia="en-US"/>
        </w:rPr>
      </w:pPr>
    </w:p>
    <w:p w14:paraId="6A9E922C" w14:textId="667131B3" w:rsidR="002D2C7E" w:rsidRPr="003F497D" w:rsidRDefault="003F497D" w:rsidP="003F497D">
      <w:pPr>
        <w:pStyle w:val="Heading1"/>
        <w:rPr>
          <w:rFonts w:ascii="Arial" w:hAnsi="Arial" w:cs="Arial"/>
          <w:b/>
          <w:sz w:val="32"/>
        </w:rPr>
      </w:pPr>
      <w:bookmarkStart w:id="12" w:name="_Toc141270012"/>
      <w:r>
        <w:rPr>
          <w:rFonts w:ascii="Arial" w:hAnsi="Arial" w:cs="Arial"/>
          <w:b/>
          <w:sz w:val="32"/>
        </w:rPr>
        <w:t>Roles and Responsibilities</w:t>
      </w:r>
      <w:bookmarkEnd w:id="12"/>
    </w:p>
    <w:p w14:paraId="605A9BE4"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We believe that promoting equality is the responsibility of the Trust and its schools as a whole. </w:t>
      </w:r>
    </w:p>
    <w:p w14:paraId="0F1B67FA"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tbl>
      <w:tblPr>
        <w:tblStyle w:val="TableGrid"/>
        <w:tblW w:w="0" w:type="auto"/>
        <w:tblInd w:w="10" w:type="dxa"/>
        <w:tblLook w:val="04A0" w:firstRow="1" w:lastRow="0" w:firstColumn="1" w:lastColumn="0" w:noHBand="0" w:noVBand="1"/>
      </w:tblPr>
      <w:tblGrid>
        <w:gridCol w:w="2441"/>
        <w:gridCol w:w="6568"/>
      </w:tblGrid>
      <w:tr w:rsidR="002D2C7E" w:rsidRPr="002D2C7E" w14:paraId="72CD5CE3" w14:textId="77777777" w:rsidTr="00972FAF">
        <w:tc>
          <w:tcPr>
            <w:tcW w:w="2679" w:type="dxa"/>
            <w:shd w:val="clear" w:color="auto" w:fill="BFBFBF"/>
          </w:tcPr>
          <w:p w14:paraId="297095BF" w14:textId="77777777" w:rsidR="002D2C7E" w:rsidRPr="002D2C7E" w:rsidRDefault="002D2C7E" w:rsidP="00972FAF">
            <w:pPr>
              <w:spacing w:after="200"/>
              <w:ind w:right="-24"/>
              <w:rPr>
                <w:rFonts w:ascii="Arial" w:eastAsia="Times New Roman" w:hAnsi="Arial" w:cs="Arial"/>
                <w:b/>
                <w:bCs/>
              </w:rPr>
            </w:pPr>
            <w:r w:rsidRPr="002D2C7E">
              <w:rPr>
                <w:rFonts w:ascii="Arial" w:eastAsia="Times New Roman" w:hAnsi="Arial" w:cs="Arial"/>
                <w:b/>
                <w:bCs/>
              </w:rPr>
              <w:t>Community</w:t>
            </w:r>
          </w:p>
        </w:tc>
        <w:tc>
          <w:tcPr>
            <w:tcW w:w="7767" w:type="dxa"/>
            <w:shd w:val="clear" w:color="auto" w:fill="BFBFBF"/>
          </w:tcPr>
          <w:p w14:paraId="5F2D9581" w14:textId="77777777" w:rsidR="002D2C7E" w:rsidRPr="002D2C7E" w:rsidRDefault="002D2C7E" w:rsidP="00972FAF">
            <w:pPr>
              <w:spacing w:after="200"/>
              <w:ind w:right="-24"/>
              <w:rPr>
                <w:rFonts w:ascii="Arial" w:eastAsia="Times New Roman" w:hAnsi="Arial" w:cs="Arial"/>
                <w:b/>
                <w:bCs/>
              </w:rPr>
            </w:pPr>
            <w:r w:rsidRPr="002D2C7E">
              <w:rPr>
                <w:rFonts w:ascii="Arial" w:eastAsia="Times New Roman" w:hAnsi="Arial" w:cs="Arial"/>
                <w:b/>
                <w:bCs/>
              </w:rPr>
              <w:t>Responsibility</w:t>
            </w:r>
          </w:p>
        </w:tc>
      </w:tr>
      <w:tr w:rsidR="002D2C7E" w:rsidRPr="002D2C7E" w14:paraId="604D4D8B" w14:textId="77777777" w:rsidTr="00972FAF">
        <w:tc>
          <w:tcPr>
            <w:tcW w:w="2679" w:type="dxa"/>
          </w:tcPr>
          <w:p w14:paraId="4B71674D"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Board of Directors</w:t>
            </w:r>
          </w:p>
        </w:tc>
        <w:tc>
          <w:tcPr>
            <w:tcW w:w="7767" w:type="dxa"/>
          </w:tcPr>
          <w:p w14:paraId="5894D21B"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Evaluate how well the Trust is already achieving the three aims of general duty. Develop, monitor and review this Equality Policy.</w:t>
            </w:r>
          </w:p>
        </w:tc>
      </w:tr>
      <w:tr w:rsidR="002D2C7E" w:rsidRPr="002D2C7E" w14:paraId="79F3AB73" w14:textId="77777777" w:rsidTr="00972FAF">
        <w:tc>
          <w:tcPr>
            <w:tcW w:w="2679" w:type="dxa"/>
          </w:tcPr>
          <w:p w14:paraId="10A4B161"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CEO</w:t>
            </w:r>
          </w:p>
        </w:tc>
        <w:tc>
          <w:tcPr>
            <w:tcW w:w="7767" w:type="dxa"/>
          </w:tcPr>
          <w:p w14:paraId="19358E96" w14:textId="4D198B92" w:rsidR="002D2C7E" w:rsidRPr="002D2C7E" w:rsidRDefault="002D2C7E" w:rsidP="00972FAF">
            <w:pPr>
              <w:ind w:right="-23"/>
              <w:rPr>
                <w:rFonts w:ascii="Arial" w:eastAsia="Times New Roman" w:hAnsi="Arial" w:cs="Arial"/>
              </w:rPr>
            </w:pPr>
            <w:r w:rsidRPr="002D2C7E">
              <w:rPr>
                <w:rFonts w:ascii="Arial" w:eastAsia="Times New Roman" w:hAnsi="Arial" w:cs="Arial"/>
              </w:rPr>
              <w:t>Responsible for updating po</w:t>
            </w:r>
            <w:r w:rsidR="003F497D">
              <w:rPr>
                <w:rFonts w:ascii="Arial" w:eastAsia="Times New Roman" w:hAnsi="Arial" w:cs="Arial"/>
              </w:rPr>
              <w:t xml:space="preserve">licy and ensuring all schools </w:t>
            </w:r>
            <w:r w:rsidRPr="002D2C7E">
              <w:rPr>
                <w:rFonts w:ascii="Arial" w:eastAsia="Times New Roman" w:hAnsi="Arial" w:cs="Arial"/>
              </w:rPr>
              <w:t>within the Trust adhere to this.</w:t>
            </w:r>
          </w:p>
          <w:p w14:paraId="36ABDABF"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Resolve any breaches of this policy as soon as they come to light. Report to the Board where appropriate.</w:t>
            </w:r>
          </w:p>
        </w:tc>
      </w:tr>
      <w:tr w:rsidR="002D2C7E" w:rsidRPr="002D2C7E" w14:paraId="786AB435" w14:textId="77777777" w:rsidTr="00972FAF">
        <w:tc>
          <w:tcPr>
            <w:tcW w:w="2679" w:type="dxa"/>
          </w:tcPr>
          <w:p w14:paraId="1405415B" w14:textId="3C0765DB" w:rsidR="002D2C7E" w:rsidRPr="002D2C7E" w:rsidRDefault="003F497D" w:rsidP="00972FAF">
            <w:pPr>
              <w:spacing w:after="200"/>
              <w:ind w:right="-24"/>
              <w:rPr>
                <w:rFonts w:ascii="Arial" w:eastAsia="Times New Roman" w:hAnsi="Arial" w:cs="Arial"/>
              </w:rPr>
            </w:pPr>
            <w:r>
              <w:rPr>
                <w:rFonts w:ascii="Arial" w:eastAsia="Times New Roman" w:hAnsi="Arial" w:cs="Arial"/>
              </w:rPr>
              <w:t>Local School</w:t>
            </w:r>
            <w:r w:rsidR="002D2C7E" w:rsidRPr="002D2C7E">
              <w:rPr>
                <w:rFonts w:ascii="Arial" w:eastAsia="Times New Roman" w:hAnsi="Arial" w:cs="Arial"/>
              </w:rPr>
              <w:t xml:space="preserve"> Board</w:t>
            </w:r>
          </w:p>
        </w:tc>
        <w:tc>
          <w:tcPr>
            <w:tcW w:w="7767" w:type="dxa"/>
          </w:tcPr>
          <w:p w14:paraId="28A90D29"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Evaluate how well the individual academy is already achieving the three aims of general duty. Monitor the implementation of this Equality Policy. Report to the Board of Directors through the CEO.</w:t>
            </w:r>
          </w:p>
        </w:tc>
      </w:tr>
      <w:tr w:rsidR="002D2C7E" w:rsidRPr="002D2C7E" w14:paraId="34C1D89D" w14:textId="77777777" w:rsidTr="00972FAF">
        <w:tc>
          <w:tcPr>
            <w:tcW w:w="2679" w:type="dxa"/>
          </w:tcPr>
          <w:p w14:paraId="30905F0C"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Headteacher / Executive Headteacher / Head of School</w:t>
            </w:r>
          </w:p>
        </w:tc>
        <w:tc>
          <w:tcPr>
            <w:tcW w:w="7767" w:type="dxa"/>
          </w:tcPr>
          <w:p w14:paraId="2D9B2AB3" w14:textId="7DC0E5CE"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 xml:space="preserve">As above including: Promoting key messages to staff, parents, C&amp;YP about equality and what is expected of them and </w:t>
            </w:r>
            <w:r w:rsidR="003F497D">
              <w:rPr>
                <w:rFonts w:ascii="Arial" w:eastAsia="Times New Roman" w:hAnsi="Arial" w:cs="Arial"/>
              </w:rPr>
              <w:t>can be expected from the school</w:t>
            </w:r>
            <w:r w:rsidRPr="002D2C7E">
              <w:rPr>
                <w:rFonts w:ascii="Arial" w:eastAsia="Times New Roman" w:hAnsi="Arial" w:cs="Arial"/>
              </w:rPr>
              <w:t xml:space="preserve"> in carrying out its day to day d</w:t>
            </w:r>
            <w:r w:rsidR="003F497D">
              <w:rPr>
                <w:rFonts w:ascii="Arial" w:eastAsia="Times New Roman" w:hAnsi="Arial" w:cs="Arial"/>
              </w:rPr>
              <w:t>uties. Ensuring that the school</w:t>
            </w:r>
            <w:r w:rsidRPr="002D2C7E">
              <w:rPr>
                <w:rFonts w:ascii="Arial" w:eastAsia="Times New Roman" w:hAnsi="Arial" w:cs="Arial"/>
              </w:rPr>
              <w:t xml:space="preserve"> community receives appropriate training to meet the need of delivering equality, including student awareness.  Ensure that all staff are aware of their responsibility to report and record prejudice related incidents.</w:t>
            </w:r>
          </w:p>
        </w:tc>
      </w:tr>
      <w:tr w:rsidR="002D2C7E" w:rsidRPr="002D2C7E" w14:paraId="560549B7" w14:textId="77777777" w:rsidTr="00972FAF">
        <w:tc>
          <w:tcPr>
            <w:tcW w:w="2679" w:type="dxa"/>
          </w:tcPr>
          <w:p w14:paraId="0B9FD2BC"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Leadership Team</w:t>
            </w:r>
          </w:p>
        </w:tc>
        <w:tc>
          <w:tcPr>
            <w:tcW w:w="7767" w:type="dxa"/>
          </w:tcPr>
          <w:p w14:paraId="0D6425A8"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To support the Headteacher as above. Ensure fair treatment and access to services and opportunities. Ensure that all staff are aware of their responsibility to report and record prejudice related incidents.</w:t>
            </w:r>
          </w:p>
        </w:tc>
      </w:tr>
      <w:tr w:rsidR="002D2C7E" w:rsidRPr="002D2C7E" w14:paraId="1B1ACE0E" w14:textId="77777777" w:rsidTr="00972FAF">
        <w:tc>
          <w:tcPr>
            <w:tcW w:w="2679" w:type="dxa"/>
          </w:tcPr>
          <w:p w14:paraId="23E9C75A"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lastRenderedPageBreak/>
              <w:t>Teaching Staff</w:t>
            </w:r>
          </w:p>
        </w:tc>
        <w:tc>
          <w:tcPr>
            <w:tcW w:w="7767" w:type="dxa"/>
          </w:tcPr>
          <w:p w14:paraId="5A918150"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Help in delivering the right outcomes for C&amp;YP. Design and deliver an inclusive curriculum. Uphold the commitment made by the Headteacher on how C&amp;YP, parents / carers, staff and the wider community can be expected to be treated.  Support colleagues within the academy.  Be aware of the responsibility to report and record prejudice related incidents.</w:t>
            </w:r>
          </w:p>
        </w:tc>
      </w:tr>
      <w:tr w:rsidR="002D2C7E" w:rsidRPr="002D2C7E" w14:paraId="54AD8E07" w14:textId="77777777" w:rsidTr="00972FAF">
        <w:tc>
          <w:tcPr>
            <w:tcW w:w="2679" w:type="dxa"/>
          </w:tcPr>
          <w:p w14:paraId="6E5FA974"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Support Staff</w:t>
            </w:r>
          </w:p>
        </w:tc>
        <w:tc>
          <w:tcPr>
            <w:tcW w:w="7767" w:type="dxa"/>
          </w:tcPr>
          <w:p w14:paraId="66F4B416" w14:textId="00B58D80" w:rsidR="002D2C7E" w:rsidRPr="002D2C7E" w:rsidRDefault="003F497D" w:rsidP="00972FAF">
            <w:pPr>
              <w:spacing w:after="200"/>
              <w:ind w:left="10" w:right="-24" w:hanging="10"/>
              <w:rPr>
                <w:rFonts w:ascii="Arial" w:eastAsia="Times New Roman" w:hAnsi="Arial" w:cs="Arial"/>
              </w:rPr>
            </w:pPr>
            <w:r>
              <w:rPr>
                <w:rFonts w:ascii="Arial" w:eastAsia="Times New Roman" w:hAnsi="Arial" w:cs="Arial"/>
              </w:rPr>
              <w:t>Support the school</w:t>
            </w:r>
            <w:r w:rsidR="002D2C7E" w:rsidRPr="002D2C7E">
              <w:rPr>
                <w:rFonts w:ascii="Arial" w:eastAsia="Times New Roman" w:hAnsi="Arial" w:cs="Arial"/>
              </w:rPr>
              <w:t>, Loca</w:t>
            </w:r>
            <w:r>
              <w:rPr>
                <w:rFonts w:ascii="Arial" w:eastAsia="Times New Roman" w:hAnsi="Arial" w:cs="Arial"/>
              </w:rPr>
              <w:t>l School</w:t>
            </w:r>
            <w:r w:rsidR="002D2C7E" w:rsidRPr="002D2C7E">
              <w:rPr>
                <w:rFonts w:ascii="Arial" w:eastAsia="Times New Roman" w:hAnsi="Arial" w:cs="Arial"/>
              </w:rPr>
              <w:t xml:space="preserve"> Board and Board of Directors in delivering a fair and equitable service to all stakeholders.  Uphold the commitment made by the Headteacher on how C&amp;YP, parents / carers, staff and the wider community can be expected to be treated.  Support colle</w:t>
            </w:r>
            <w:r>
              <w:rPr>
                <w:rFonts w:ascii="Arial" w:eastAsia="Times New Roman" w:hAnsi="Arial" w:cs="Arial"/>
              </w:rPr>
              <w:t>agues within the school</w:t>
            </w:r>
            <w:r w:rsidR="002D2C7E" w:rsidRPr="002D2C7E">
              <w:rPr>
                <w:rFonts w:ascii="Arial" w:eastAsia="Times New Roman" w:hAnsi="Arial" w:cs="Arial"/>
              </w:rPr>
              <w:t xml:space="preserve">. Be aware of the responsibility to report and record prejudice related incidents. </w:t>
            </w:r>
          </w:p>
        </w:tc>
      </w:tr>
      <w:tr w:rsidR="002D2C7E" w:rsidRPr="002D2C7E" w14:paraId="607FE01D" w14:textId="77777777" w:rsidTr="00972FAF">
        <w:tc>
          <w:tcPr>
            <w:tcW w:w="2679" w:type="dxa"/>
          </w:tcPr>
          <w:p w14:paraId="212E7AD0"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Parents</w:t>
            </w:r>
          </w:p>
        </w:tc>
        <w:tc>
          <w:tcPr>
            <w:tcW w:w="7767" w:type="dxa"/>
          </w:tcPr>
          <w:p w14:paraId="0F2A2FFE" w14:textId="209FD969"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Take an active part in ident</w:t>
            </w:r>
            <w:r w:rsidR="003F497D">
              <w:rPr>
                <w:rFonts w:ascii="Arial" w:eastAsia="Times New Roman" w:hAnsi="Arial" w:cs="Arial"/>
              </w:rPr>
              <w:t xml:space="preserve">ifying barriers for the school </w:t>
            </w:r>
            <w:r w:rsidRPr="002D2C7E">
              <w:rPr>
                <w:rFonts w:ascii="Arial" w:eastAsia="Times New Roman" w:hAnsi="Arial" w:cs="Arial"/>
              </w:rPr>
              <w:t>community and</w:t>
            </w:r>
            <w:r w:rsidR="003F497D">
              <w:rPr>
                <w:rFonts w:ascii="Arial" w:eastAsia="Times New Roman" w:hAnsi="Arial" w:cs="Arial"/>
              </w:rPr>
              <w:t xml:space="preserve"> in informing the Local School </w:t>
            </w:r>
            <w:r w:rsidRPr="002D2C7E">
              <w:rPr>
                <w:rFonts w:ascii="Arial" w:eastAsia="Times New Roman" w:hAnsi="Arial" w:cs="Arial"/>
              </w:rPr>
              <w:t>Board of actions that can be taken to eradicate these. Take an active role in suppor</w:t>
            </w:r>
            <w:r w:rsidR="003F497D">
              <w:rPr>
                <w:rFonts w:ascii="Arial" w:eastAsia="Times New Roman" w:hAnsi="Arial" w:cs="Arial"/>
              </w:rPr>
              <w:t>ting and challenging the school</w:t>
            </w:r>
            <w:r w:rsidRPr="002D2C7E">
              <w:rPr>
                <w:rFonts w:ascii="Arial" w:eastAsia="Times New Roman" w:hAnsi="Arial" w:cs="Arial"/>
              </w:rPr>
              <w:t xml:space="preserve"> to achieve the commitment made in tackling inequality and achieving equality of opportunity for all.</w:t>
            </w:r>
          </w:p>
        </w:tc>
      </w:tr>
      <w:tr w:rsidR="002D2C7E" w:rsidRPr="002D2C7E" w14:paraId="34F596B2" w14:textId="77777777" w:rsidTr="00972FAF">
        <w:tc>
          <w:tcPr>
            <w:tcW w:w="2679" w:type="dxa"/>
          </w:tcPr>
          <w:p w14:paraId="24C5A542"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C&amp;YP</w:t>
            </w:r>
          </w:p>
        </w:tc>
        <w:tc>
          <w:tcPr>
            <w:tcW w:w="7767" w:type="dxa"/>
          </w:tcPr>
          <w:p w14:paraId="4D619DF5" w14:textId="278DE839" w:rsidR="002D2C7E" w:rsidRPr="002D2C7E" w:rsidRDefault="003F497D" w:rsidP="00972FAF">
            <w:pPr>
              <w:spacing w:after="200"/>
              <w:ind w:right="-24"/>
              <w:rPr>
                <w:rFonts w:ascii="Arial" w:eastAsia="Times New Roman" w:hAnsi="Arial" w:cs="Arial"/>
              </w:rPr>
            </w:pPr>
            <w:r>
              <w:rPr>
                <w:rFonts w:ascii="Arial" w:eastAsia="Times New Roman" w:hAnsi="Arial" w:cs="Arial"/>
              </w:rPr>
              <w:t>Supporting the school</w:t>
            </w:r>
            <w:r w:rsidR="002D2C7E" w:rsidRPr="002D2C7E">
              <w:rPr>
                <w:rFonts w:ascii="Arial" w:eastAsia="Times New Roman" w:hAnsi="Arial" w:cs="Arial"/>
              </w:rPr>
              <w:t xml:space="preserve"> to achieve the commitment made to tackling inequality. Uphold the commitment made by the Headteacher on how C&amp;YP, parents / carers, staff and the wider community can be expected to be treated.</w:t>
            </w:r>
          </w:p>
        </w:tc>
      </w:tr>
      <w:tr w:rsidR="002D2C7E" w:rsidRPr="002D2C7E" w14:paraId="21ACD44E" w14:textId="77777777" w:rsidTr="00972FAF">
        <w:tc>
          <w:tcPr>
            <w:tcW w:w="2679" w:type="dxa"/>
          </w:tcPr>
          <w:p w14:paraId="4CA30A92" w14:textId="77777777" w:rsidR="002D2C7E" w:rsidRPr="002D2C7E" w:rsidRDefault="002D2C7E" w:rsidP="00972FAF">
            <w:pPr>
              <w:spacing w:after="200"/>
              <w:ind w:right="-24"/>
              <w:rPr>
                <w:rFonts w:ascii="Arial" w:eastAsia="Times New Roman" w:hAnsi="Arial" w:cs="Arial"/>
              </w:rPr>
            </w:pPr>
            <w:r w:rsidRPr="002D2C7E">
              <w:rPr>
                <w:rFonts w:ascii="Arial" w:eastAsia="Times New Roman" w:hAnsi="Arial" w:cs="Arial"/>
              </w:rPr>
              <w:t xml:space="preserve">Local Community  </w:t>
            </w:r>
          </w:p>
        </w:tc>
        <w:tc>
          <w:tcPr>
            <w:tcW w:w="7767" w:type="dxa"/>
          </w:tcPr>
          <w:p w14:paraId="25D97010" w14:textId="1328276E" w:rsidR="002D2C7E" w:rsidRPr="002D2C7E" w:rsidRDefault="002D2C7E" w:rsidP="00972FAF">
            <w:pPr>
              <w:spacing w:after="200"/>
              <w:ind w:left="10" w:right="-24" w:hanging="10"/>
              <w:rPr>
                <w:rFonts w:ascii="Arial" w:eastAsia="Times New Roman" w:hAnsi="Arial" w:cs="Arial"/>
              </w:rPr>
            </w:pPr>
            <w:r w:rsidRPr="002D2C7E">
              <w:rPr>
                <w:rFonts w:ascii="Arial" w:eastAsia="Times New Roman" w:hAnsi="Arial" w:cs="Arial"/>
              </w:rPr>
              <w:t>Take an active part in ident</w:t>
            </w:r>
            <w:r w:rsidR="003F497D">
              <w:rPr>
                <w:rFonts w:ascii="Arial" w:eastAsia="Times New Roman" w:hAnsi="Arial" w:cs="Arial"/>
              </w:rPr>
              <w:t xml:space="preserve">ifying barriers for the school </w:t>
            </w:r>
            <w:r w:rsidRPr="002D2C7E">
              <w:rPr>
                <w:rFonts w:ascii="Arial" w:eastAsia="Times New Roman" w:hAnsi="Arial" w:cs="Arial"/>
              </w:rPr>
              <w:t xml:space="preserve">community and in informing </w:t>
            </w:r>
            <w:r w:rsidR="003F497D">
              <w:rPr>
                <w:rFonts w:ascii="Arial" w:eastAsia="Times New Roman" w:hAnsi="Arial" w:cs="Arial"/>
              </w:rPr>
              <w:t>the Local School</w:t>
            </w:r>
            <w:r w:rsidRPr="002D2C7E">
              <w:rPr>
                <w:rFonts w:ascii="Arial" w:eastAsia="Times New Roman" w:hAnsi="Arial" w:cs="Arial"/>
              </w:rPr>
              <w:t xml:space="preserve"> Board of actions that can be taken to eradicate these. Take an active role in supporting and challenging the </w:t>
            </w:r>
            <w:r w:rsidR="003F497D">
              <w:rPr>
                <w:rFonts w:ascii="Arial" w:eastAsia="Times New Roman" w:hAnsi="Arial" w:cs="Arial"/>
              </w:rPr>
              <w:t>school</w:t>
            </w:r>
            <w:r w:rsidRPr="002D2C7E">
              <w:rPr>
                <w:rFonts w:ascii="Arial" w:eastAsia="Times New Roman" w:hAnsi="Arial" w:cs="Arial"/>
              </w:rPr>
              <w:t xml:space="preserve"> to achieve the commitment made in tackling inequality and achieving equality of opportunity for all.</w:t>
            </w:r>
          </w:p>
        </w:tc>
      </w:tr>
    </w:tbl>
    <w:p w14:paraId="7E597A8A"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2FFD155B" w14:textId="257BEBEC" w:rsidR="002D2C7E" w:rsidRPr="003F497D" w:rsidRDefault="003F497D" w:rsidP="003F497D">
      <w:pPr>
        <w:pStyle w:val="Heading1"/>
        <w:rPr>
          <w:rFonts w:ascii="Arial" w:hAnsi="Arial" w:cs="Arial"/>
          <w:b/>
          <w:sz w:val="32"/>
        </w:rPr>
      </w:pPr>
      <w:bookmarkStart w:id="13" w:name="_Toc141270013"/>
      <w:r>
        <w:rPr>
          <w:rFonts w:ascii="Arial" w:hAnsi="Arial" w:cs="Arial"/>
          <w:b/>
          <w:sz w:val="32"/>
        </w:rPr>
        <w:t>Addressing Prejudice Related Incidents</w:t>
      </w:r>
      <w:bookmarkEnd w:id="13"/>
    </w:p>
    <w:p w14:paraId="1B2911C3" w14:textId="42614414" w:rsidR="002D2C7E" w:rsidRPr="002D2C7E" w:rsidRDefault="003F497D"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Pr>
          <w:rFonts w:ascii="Arial" w:eastAsia="SimSun" w:hAnsi="Arial" w:cs="Arial"/>
          <w:bCs/>
          <w:color w:val="auto"/>
          <w:sz w:val="22"/>
          <w:szCs w:val="22"/>
          <w:lang w:eastAsia="en-US"/>
        </w:rPr>
        <w:t>The Trust and its schools</w:t>
      </w:r>
      <w:r w:rsidR="002D2C7E" w:rsidRPr="002D2C7E">
        <w:rPr>
          <w:rFonts w:ascii="Arial" w:eastAsia="SimSun" w:hAnsi="Arial" w:cs="Arial"/>
          <w:bCs/>
          <w:color w:val="auto"/>
          <w:sz w:val="22"/>
          <w:szCs w:val="22"/>
          <w:lang w:eastAsia="en-US"/>
        </w:rPr>
        <w:t xml:space="preserve"> are opposed to all forms of prejudice and we recognise that Children and Young People (C&amp;YP) who experience any form of prejudice related discrimination may fair less well in the education system. The Trust Whistleblowing Policy provides guidance on reporting concerns that may arise and this includes acts of prejudice towards any pupil, student or member of staff.  If incidents occur we address them immediately, record and report them appropriately. </w:t>
      </w:r>
    </w:p>
    <w:p w14:paraId="083AD22D" w14:textId="36F9F509" w:rsidR="002D2C7E" w:rsidRPr="002D2C7E" w:rsidRDefault="002D2C7E" w:rsidP="003F497D">
      <w:pPr>
        <w:keepNext/>
        <w:keepLines/>
        <w:shd w:val="clear" w:color="auto" w:fill="auto"/>
        <w:tabs>
          <w:tab w:val="clear" w:pos="9025"/>
        </w:tabs>
        <w:spacing w:before="40" w:after="0" w:line="259" w:lineRule="auto"/>
        <w:contextualSpacing/>
        <w:outlineLvl w:val="1"/>
        <w:rPr>
          <w:rFonts w:ascii="Arial" w:eastAsia="SimSun" w:hAnsi="Arial" w:cs="Arial"/>
          <w:b/>
          <w:color w:val="auto"/>
          <w:sz w:val="22"/>
          <w:szCs w:val="22"/>
          <w:lang w:eastAsia="en-US"/>
        </w:rPr>
      </w:pPr>
    </w:p>
    <w:p w14:paraId="539DC03E" w14:textId="7C157617" w:rsidR="002D2C7E" w:rsidRPr="003F497D" w:rsidRDefault="003F497D" w:rsidP="003F497D">
      <w:pPr>
        <w:pStyle w:val="Heading1"/>
        <w:rPr>
          <w:rFonts w:ascii="Arial" w:hAnsi="Arial" w:cs="Arial"/>
          <w:b/>
          <w:sz w:val="32"/>
        </w:rPr>
      </w:pPr>
      <w:bookmarkStart w:id="14" w:name="_Toc141270014"/>
      <w:r>
        <w:rPr>
          <w:rFonts w:ascii="Arial" w:hAnsi="Arial" w:cs="Arial"/>
          <w:b/>
          <w:sz w:val="32"/>
        </w:rPr>
        <w:t>Tackling Discrimination</w:t>
      </w:r>
      <w:bookmarkEnd w:id="14"/>
    </w:p>
    <w:p w14:paraId="1BFF3418" w14:textId="0501E0F6" w:rsid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Harassment on account of race, gender, disability or sexual orientation is unacceptable and is not tolerated within the school environment.  </w:t>
      </w:r>
    </w:p>
    <w:p w14:paraId="341FE515" w14:textId="77777777" w:rsidR="003F497D" w:rsidRPr="002D2C7E" w:rsidRDefault="003F497D"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287E3AB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lastRenderedPageBreak/>
        <w:t xml:space="preserve">All staff are expected to deal with any discriminatory incidents that may occur. They are expected to know how to identify and challenge prejudice and stereotyping; and to support the full range of diverse needs according to a pupil’s individual circumstances.  </w:t>
      </w:r>
    </w:p>
    <w:p w14:paraId="0D9E2DBC"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084D36D4" w14:textId="75807BA6"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Racist and homophobic incidents and other incidents of harassment or bullying should be addressed by the member of staff present, escalating to a class teacher / Headteacher where necessary. All incidents should be immediately reported to the Headteacher and racist incidents a</w:t>
      </w:r>
      <w:r w:rsidR="003F497D">
        <w:rPr>
          <w:rFonts w:ascii="Arial" w:eastAsia="SimSun" w:hAnsi="Arial" w:cs="Arial"/>
          <w:bCs/>
          <w:color w:val="auto"/>
          <w:sz w:val="22"/>
          <w:szCs w:val="22"/>
          <w:lang w:eastAsia="en-US"/>
        </w:rPr>
        <w:t>re reported to the Local School</w:t>
      </w:r>
      <w:r w:rsidRPr="002D2C7E">
        <w:rPr>
          <w:rFonts w:ascii="Arial" w:eastAsia="SimSun" w:hAnsi="Arial" w:cs="Arial"/>
          <w:bCs/>
          <w:color w:val="auto"/>
          <w:sz w:val="22"/>
          <w:szCs w:val="22"/>
          <w:lang w:eastAsia="en-US"/>
        </w:rPr>
        <w:t xml:space="preserve"> Board on a termly basis.</w:t>
      </w:r>
    </w:p>
    <w:p w14:paraId="153D18F8"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63F38D2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
          <w:color w:val="auto"/>
          <w:sz w:val="22"/>
          <w:szCs w:val="22"/>
          <w:u w:val="single"/>
          <w:lang w:eastAsia="en-US"/>
        </w:rPr>
      </w:pPr>
      <w:r w:rsidRPr="002D2C7E">
        <w:rPr>
          <w:rFonts w:ascii="Arial" w:eastAsia="SimSun" w:hAnsi="Arial" w:cs="Arial"/>
          <w:b/>
          <w:color w:val="auto"/>
          <w:sz w:val="22"/>
          <w:szCs w:val="22"/>
          <w:u w:val="single"/>
          <w:lang w:eastAsia="en-US"/>
        </w:rPr>
        <w:t>What is a Discriminatory Incident?</w:t>
      </w:r>
    </w:p>
    <w:p w14:paraId="117BE23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58A172C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Harassment on grounds of race, gender, disability, sexual orientation or other factors such as socio-economic status, can take many forms including verbal or physical abuse, name calling, exclusion from groups and games, unwanted looks or comments, jokes and graffiti.</w:t>
      </w:r>
    </w:p>
    <w:p w14:paraId="44BC20BE"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0040EF92"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 racist incident is defined by the Stephen Lawrence Inquiry Report (1999) as: ‘any incident which is perceived to be racist by the victim or any other person’.</w:t>
      </w:r>
    </w:p>
    <w:p w14:paraId="56335FA5"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0BE9323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
          <w:color w:val="auto"/>
          <w:sz w:val="22"/>
          <w:szCs w:val="22"/>
          <w:u w:val="single"/>
          <w:lang w:eastAsia="en-US"/>
        </w:rPr>
      </w:pPr>
      <w:r w:rsidRPr="002D2C7E">
        <w:rPr>
          <w:rFonts w:ascii="Arial" w:eastAsia="SimSun" w:hAnsi="Arial" w:cs="Arial"/>
          <w:b/>
          <w:color w:val="auto"/>
          <w:sz w:val="22"/>
          <w:szCs w:val="22"/>
          <w:u w:val="single"/>
          <w:lang w:eastAsia="en-US"/>
        </w:rPr>
        <w:t>Types of Discriminatory Incident</w:t>
      </w:r>
    </w:p>
    <w:p w14:paraId="0C37E762"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57B4630E"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Types of discriminatory incidents that can occur are: </w:t>
      </w:r>
    </w:p>
    <w:p w14:paraId="3E4902BA"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11FA6FF7"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Physical assault against a person or group because of their colour, ethnicity, nationality, disability, sexual orientation or gender;</w:t>
      </w:r>
    </w:p>
    <w:p w14:paraId="4FA61AC4"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Use of derogatory names, insults and jokes;</w:t>
      </w:r>
    </w:p>
    <w:p w14:paraId="325DA859"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Racist, sexist, homophobic or discriminatory graffiti;</w:t>
      </w:r>
    </w:p>
    <w:p w14:paraId="4E101B53"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Provocative behaviour such as wearing racist, sexist, homophobic or discriminatory badges or insignia;</w:t>
      </w:r>
    </w:p>
    <w:p w14:paraId="5AF51372"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Bringing discriminatory material into school;</w:t>
      </w:r>
    </w:p>
    <w:p w14:paraId="06F7E385"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Verbal abuse and threats;</w:t>
      </w:r>
    </w:p>
    <w:p w14:paraId="6EE01664"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Incitement of others to discriminate or bully due to victim’s race, disability, gender or sexual orientation;</w:t>
      </w:r>
    </w:p>
    <w:p w14:paraId="25C7F98F"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Discriminatory comments in the course of discussion;</w:t>
      </w:r>
    </w:p>
    <w:p w14:paraId="03BDA6EA"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Attempts to recruit others to discriminatory organisations and groups;</w:t>
      </w:r>
    </w:p>
    <w:p w14:paraId="1DB908D2"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Ridicule of an individual for difference e.g. food, music, religion, dress etc;</w:t>
      </w:r>
    </w:p>
    <w:p w14:paraId="5E942166" w14:textId="77777777" w:rsidR="002D2C7E" w:rsidRPr="002D2C7E" w:rsidRDefault="002D2C7E" w:rsidP="002D2C7E">
      <w:pPr>
        <w:numPr>
          <w:ilvl w:val="0"/>
          <w:numId w:val="16"/>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Refusal to co-operate with other people on grounds of race, gender, disability or sexual orientation.</w:t>
      </w:r>
    </w:p>
    <w:p w14:paraId="73D2405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63FB0DD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
          <w:color w:val="auto"/>
          <w:sz w:val="22"/>
          <w:szCs w:val="22"/>
          <w:u w:val="single"/>
          <w:lang w:eastAsia="en-US"/>
        </w:rPr>
      </w:pPr>
      <w:r w:rsidRPr="002D2C7E">
        <w:rPr>
          <w:rFonts w:ascii="Arial" w:eastAsia="SimSun" w:hAnsi="Arial" w:cs="Arial"/>
          <w:b/>
          <w:color w:val="auto"/>
          <w:sz w:val="22"/>
          <w:szCs w:val="22"/>
          <w:u w:val="single"/>
          <w:lang w:eastAsia="en-US"/>
        </w:rPr>
        <w:t>Responding to and Reporting Incidents</w:t>
      </w:r>
    </w:p>
    <w:p w14:paraId="314FC368"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5C084AB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lastRenderedPageBreak/>
        <w:t>It should be clear to pupils and staff how they report incidents. All staff, teaching and non-teaching, should view dealing with incidents as vital to the well-being of the whole school.</w:t>
      </w:r>
    </w:p>
    <w:p w14:paraId="313922B4" w14:textId="75BF5A44" w:rsidR="002D2C7E" w:rsidRPr="002D2C7E" w:rsidRDefault="002D2C7E" w:rsidP="003F497D">
      <w:pPr>
        <w:keepNext/>
        <w:keepLines/>
        <w:shd w:val="clear" w:color="auto" w:fill="auto"/>
        <w:tabs>
          <w:tab w:val="clear" w:pos="9025"/>
        </w:tabs>
        <w:spacing w:before="40" w:after="0" w:line="259" w:lineRule="auto"/>
        <w:contextualSpacing/>
        <w:outlineLvl w:val="1"/>
        <w:rPr>
          <w:rFonts w:ascii="Arial" w:eastAsia="SimSun" w:hAnsi="Arial" w:cs="Arial"/>
          <w:b/>
          <w:color w:val="auto"/>
          <w:sz w:val="22"/>
          <w:szCs w:val="22"/>
          <w:lang w:eastAsia="en-US"/>
        </w:rPr>
      </w:pPr>
    </w:p>
    <w:p w14:paraId="77F50FDB" w14:textId="0D6BF738" w:rsidR="002D2C7E" w:rsidRPr="003F497D" w:rsidRDefault="003F497D" w:rsidP="003F497D">
      <w:pPr>
        <w:pStyle w:val="Heading1"/>
        <w:rPr>
          <w:rFonts w:ascii="Arial" w:hAnsi="Arial" w:cs="Arial"/>
          <w:b/>
          <w:sz w:val="32"/>
        </w:rPr>
      </w:pPr>
      <w:bookmarkStart w:id="15" w:name="_Toc141270015"/>
      <w:r>
        <w:rPr>
          <w:rFonts w:ascii="Arial" w:hAnsi="Arial" w:cs="Arial"/>
          <w:b/>
          <w:sz w:val="32"/>
        </w:rPr>
        <w:t>Review of Progress and Impact</w:t>
      </w:r>
      <w:bookmarkEnd w:id="15"/>
    </w:p>
    <w:p w14:paraId="0F6E34CE"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The Plan has been agreed by the Elements Diocesan Learning Trust Board of Directors. All policies are reviewed on a rolling programme In line with legislative requirements, we will review progress against our Equality Plan annually and review the entire plan and accompanying action plan on a three year cycle. </w:t>
      </w:r>
    </w:p>
    <w:p w14:paraId="11EC7A3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p>
    <w:p w14:paraId="3819260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We make regular assessments of pupils’ learning and use this information to track pupil progress. As part of this process, we regularly monitor achievement by ethnicity, gender and disability, to ensure that all groups of pupils are making the best possible progress, and take appropriate action to address any gaps.</w:t>
      </w:r>
    </w:p>
    <w:p w14:paraId="5BAA55B5" w14:textId="00BAE55B" w:rsidR="002D2C7E" w:rsidRPr="002D2C7E" w:rsidRDefault="002D2C7E" w:rsidP="006F6309">
      <w:pPr>
        <w:keepNext/>
        <w:keepLines/>
        <w:shd w:val="clear" w:color="auto" w:fill="auto"/>
        <w:tabs>
          <w:tab w:val="clear" w:pos="9025"/>
        </w:tabs>
        <w:spacing w:before="40" w:after="0" w:line="259" w:lineRule="auto"/>
        <w:contextualSpacing/>
        <w:outlineLvl w:val="1"/>
        <w:rPr>
          <w:rFonts w:ascii="Arial" w:eastAsia="SimSun" w:hAnsi="Arial" w:cs="Arial"/>
          <w:b/>
          <w:color w:val="auto"/>
          <w:sz w:val="22"/>
          <w:szCs w:val="22"/>
          <w:lang w:eastAsia="en-US"/>
        </w:rPr>
      </w:pPr>
    </w:p>
    <w:p w14:paraId="30A6D533" w14:textId="651CCB61" w:rsidR="002D2C7E" w:rsidRPr="006F6309" w:rsidRDefault="006F6309" w:rsidP="006F6309">
      <w:pPr>
        <w:pStyle w:val="Heading1"/>
        <w:rPr>
          <w:rFonts w:ascii="Arial" w:hAnsi="Arial" w:cs="Arial"/>
          <w:b/>
          <w:sz w:val="32"/>
        </w:rPr>
      </w:pPr>
      <w:bookmarkStart w:id="16" w:name="_Toc141270016"/>
      <w:r>
        <w:rPr>
          <w:rFonts w:ascii="Arial" w:hAnsi="Arial" w:cs="Arial"/>
          <w:b/>
          <w:sz w:val="32"/>
        </w:rPr>
        <w:t>Publishing the Plan</w:t>
      </w:r>
      <w:bookmarkEnd w:id="16"/>
    </w:p>
    <w:p w14:paraId="0B4DD435" w14:textId="763A4480"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In order to meet our statutory duty, this Plan will be published on the Elements Diocesan Learning Trust webs</w:t>
      </w:r>
      <w:r w:rsidR="006F6309">
        <w:rPr>
          <w:rFonts w:ascii="Arial" w:eastAsia="SimSun" w:hAnsi="Arial" w:cs="Arial"/>
          <w:bCs/>
          <w:color w:val="auto"/>
          <w:sz w:val="22"/>
          <w:szCs w:val="22"/>
          <w:lang w:eastAsia="en-US"/>
        </w:rPr>
        <w:t>ite and shared with each school</w:t>
      </w:r>
      <w:r w:rsidRPr="002D2C7E">
        <w:rPr>
          <w:rFonts w:ascii="Arial" w:eastAsia="SimSun" w:hAnsi="Arial" w:cs="Arial"/>
          <w:bCs/>
          <w:color w:val="auto"/>
          <w:sz w:val="22"/>
          <w:szCs w:val="22"/>
          <w:lang w:eastAsia="en-US"/>
        </w:rPr>
        <w:t xml:space="preserve"> within the Trust.</w:t>
      </w:r>
    </w:p>
    <w:p w14:paraId="389B9C63" w14:textId="77777777" w:rsidR="006F6309" w:rsidRDefault="006F6309" w:rsidP="006F6309">
      <w:pPr>
        <w:pStyle w:val="Heading1"/>
        <w:rPr>
          <w:rFonts w:ascii="Arial" w:eastAsia="SimSun" w:hAnsi="Arial" w:cs="Arial"/>
          <w:bCs/>
          <w:color w:val="auto"/>
          <w:sz w:val="22"/>
          <w:szCs w:val="22"/>
          <w:lang w:eastAsia="en-US"/>
        </w:rPr>
      </w:pPr>
    </w:p>
    <w:p w14:paraId="10DBED0D" w14:textId="229B3D81" w:rsidR="002D2C7E" w:rsidRPr="006F6309" w:rsidRDefault="006F6309" w:rsidP="006F6309">
      <w:pPr>
        <w:pStyle w:val="Heading1"/>
        <w:rPr>
          <w:rFonts w:ascii="Arial" w:hAnsi="Arial" w:cs="Arial"/>
          <w:b/>
          <w:sz w:val="32"/>
        </w:rPr>
      </w:pPr>
      <w:bookmarkStart w:id="17" w:name="_Toc141270017"/>
      <w:r>
        <w:rPr>
          <w:rFonts w:ascii="Arial" w:hAnsi="Arial" w:cs="Arial"/>
          <w:b/>
          <w:sz w:val="32"/>
        </w:rPr>
        <w:t>Action Plan</w:t>
      </w:r>
      <w:bookmarkEnd w:id="17"/>
    </w:p>
    <w:tbl>
      <w:tblPr>
        <w:tblpPr w:leftFromText="180" w:rightFromText="180" w:vertAnchor="text" w:horzAnchor="margin" w:tblpXSpec="center" w:tblpY="58"/>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2693"/>
        <w:gridCol w:w="1877"/>
        <w:gridCol w:w="1525"/>
        <w:gridCol w:w="1413"/>
        <w:gridCol w:w="2131"/>
      </w:tblGrid>
      <w:tr w:rsidR="002D2C7E" w:rsidRPr="002D2C7E" w14:paraId="64E2D8A4" w14:textId="77777777" w:rsidTr="006F6309">
        <w:trPr>
          <w:tblHeader/>
        </w:trPr>
        <w:tc>
          <w:tcPr>
            <w:tcW w:w="1134" w:type="dxa"/>
            <w:shd w:val="clear" w:color="auto" w:fill="D9D9D9"/>
          </w:tcPr>
          <w:p w14:paraId="6021B994"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b/>
                <w:color w:val="auto"/>
                <w:sz w:val="22"/>
                <w:szCs w:val="22"/>
              </w:rPr>
            </w:pPr>
            <w:r w:rsidRPr="002D2C7E">
              <w:rPr>
                <w:rFonts w:ascii="Arial" w:eastAsia="Calibri" w:hAnsi="Arial" w:cs="Arial"/>
                <w:b/>
                <w:color w:val="auto"/>
                <w:sz w:val="22"/>
                <w:szCs w:val="22"/>
              </w:rPr>
              <w:t>Equality Strand</w:t>
            </w:r>
          </w:p>
        </w:tc>
        <w:tc>
          <w:tcPr>
            <w:tcW w:w="2693" w:type="dxa"/>
            <w:shd w:val="clear" w:color="auto" w:fill="D9D9D9"/>
          </w:tcPr>
          <w:p w14:paraId="08D942E7"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b/>
                <w:color w:val="auto"/>
                <w:sz w:val="22"/>
                <w:szCs w:val="22"/>
              </w:rPr>
            </w:pPr>
            <w:r w:rsidRPr="002D2C7E">
              <w:rPr>
                <w:rFonts w:ascii="Arial" w:eastAsia="Calibri" w:hAnsi="Arial" w:cs="Arial"/>
                <w:b/>
                <w:color w:val="auto"/>
                <w:sz w:val="22"/>
                <w:szCs w:val="22"/>
              </w:rPr>
              <w:t>Action</w:t>
            </w:r>
          </w:p>
        </w:tc>
        <w:tc>
          <w:tcPr>
            <w:tcW w:w="1877" w:type="dxa"/>
            <w:shd w:val="clear" w:color="auto" w:fill="D9D9D9"/>
          </w:tcPr>
          <w:p w14:paraId="11E84D1F"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b/>
                <w:color w:val="auto"/>
                <w:sz w:val="22"/>
                <w:szCs w:val="22"/>
              </w:rPr>
            </w:pPr>
            <w:r w:rsidRPr="002D2C7E">
              <w:rPr>
                <w:rFonts w:ascii="Arial" w:eastAsia="Calibri" w:hAnsi="Arial" w:cs="Arial"/>
                <w:b/>
                <w:color w:val="auto"/>
                <w:sz w:val="22"/>
                <w:szCs w:val="22"/>
              </w:rPr>
              <w:t>How will the impact of the action be monitored?</w:t>
            </w:r>
          </w:p>
        </w:tc>
        <w:tc>
          <w:tcPr>
            <w:tcW w:w="1525" w:type="dxa"/>
            <w:shd w:val="clear" w:color="auto" w:fill="D9D9D9"/>
          </w:tcPr>
          <w:p w14:paraId="17E35064"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b/>
                <w:color w:val="auto"/>
                <w:sz w:val="22"/>
                <w:szCs w:val="22"/>
              </w:rPr>
            </w:pPr>
            <w:r w:rsidRPr="002D2C7E">
              <w:rPr>
                <w:rFonts w:ascii="Arial" w:eastAsia="Calibri" w:hAnsi="Arial" w:cs="Arial"/>
                <w:b/>
                <w:color w:val="auto"/>
                <w:sz w:val="22"/>
                <w:szCs w:val="22"/>
              </w:rPr>
              <w:t>Who is responsible for implementing?</w:t>
            </w:r>
          </w:p>
        </w:tc>
        <w:tc>
          <w:tcPr>
            <w:tcW w:w="1413" w:type="dxa"/>
            <w:shd w:val="clear" w:color="auto" w:fill="D9D9D9"/>
          </w:tcPr>
          <w:p w14:paraId="068FD3AA"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b/>
                <w:color w:val="auto"/>
                <w:sz w:val="22"/>
                <w:szCs w:val="22"/>
              </w:rPr>
            </w:pPr>
            <w:r w:rsidRPr="002D2C7E">
              <w:rPr>
                <w:rFonts w:ascii="Arial" w:eastAsia="Calibri" w:hAnsi="Arial" w:cs="Arial"/>
                <w:b/>
                <w:color w:val="auto"/>
                <w:sz w:val="22"/>
                <w:szCs w:val="22"/>
              </w:rPr>
              <w:t>What are the time frames?</w:t>
            </w:r>
          </w:p>
        </w:tc>
        <w:tc>
          <w:tcPr>
            <w:tcW w:w="2131" w:type="dxa"/>
            <w:shd w:val="clear" w:color="auto" w:fill="D9D9D9"/>
          </w:tcPr>
          <w:p w14:paraId="56B7D13C"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b/>
                <w:color w:val="auto"/>
                <w:sz w:val="22"/>
                <w:szCs w:val="22"/>
              </w:rPr>
            </w:pPr>
            <w:r w:rsidRPr="002D2C7E">
              <w:rPr>
                <w:rFonts w:ascii="Arial" w:eastAsia="Calibri" w:hAnsi="Arial" w:cs="Arial"/>
                <w:b/>
                <w:color w:val="auto"/>
                <w:sz w:val="22"/>
                <w:szCs w:val="22"/>
              </w:rPr>
              <w:t>Early success indicators</w:t>
            </w:r>
          </w:p>
        </w:tc>
      </w:tr>
      <w:tr w:rsidR="002D2C7E" w:rsidRPr="002D2C7E" w14:paraId="42FBB79F" w14:textId="77777777" w:rsidTr="006F6309">
        <w:tc>
          <w:tcPr>
            <w:tcW w:w="1134" w:type="dxa"/>
          </w:tcPr>
          <w:p w14:paraId="6D9DF05B"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 xml:space="preserve">All </w:t>
            </w:r>
          </w:p>
        </w:tc>
        <w:tc>
          <w:tcPr>
            <w:tcW w:w="2693" w:type="dxa"/>
          </w:tcPr>
          <w:p w14:paraId="5F1AB8A9"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Publish and promote the Equality Plan through the Trust website.</w:t>
            </w:r>
          </w:p>
          <w:p w14:paraId="1F2B10ED" w14:textId="4C8BBCFF" w:rsidR="002D2C7E" w:rsidRPr="002D2C7E" w:rsidRDefault="006F6309"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Pr>
                <w:rFonts w:ascii="Arial" w:eastAsia="Calibri" w:hAnsi="Arial" w:cs="Arial"/>
                <w:color w:val="auto"/>
                <w:sz w:val="22"/>
                <w:szCs w:val="22"/>
              </w:rPr>
              <w:t>Each school</w:t>
            </w:r>
            <w:r w:rsidR="002D2C7E" w:rsidRPr="002D2C7E">
              <w:rPr>
                <w:rFonts w:ascii="Arial" w:eastAsia="Calibri" w:hAnsi="Arial" w:cs="Arial"/>
                <w:color w:val="auto"/>
                <w:sz w:val="22"/>
                <w:szCs w:val="22"/>
              </w:rPr>
              <w:t xml:space="preserve"> to publish th</w:t>
            </w:r>
            <w:r>
              <w:rPr>
                <w:rFonts w:ascii="Arial" w:eastAsia="Calibri" w:hAnsi="Arial" w:cs="Arial"/>
                <w:color w:val="auto"/>
                <w:sz w:val="22"/>
                <w:szCs w:val="22"/>
              </w:rPr>
              <w:t>e Equality Plan on their school</w:t>
            </w:r>
            <w:r w:rsidR="002D2C7E" w:rsidRPr="002D2C7E">
              <w:rPr>
                <w:rFonts w:ascii="Arial" w:eastAsia="Calibri" w:hAnsi="Arial" w:cs="Arial"/>
                <w:color w:val="auto"/>
                <w:sz w:val="22"/>
                <w:szCs w:val="22"/>
              </w:rPr>
              <w:t xml:space="preserve"> website.</w:t>
            </w:r>
          </w:p>
        </w:tc>
        <w:tc>
          <w:tcPr>
            <w:tcW w:w="1877" w:type="dxa"/>
          </w:tcPr>
          <w:p w14:paraId="52350C4B"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Noting staff and parent awareness of principles of the Equality Plan</w:t>
            </w:r>
          </w:p>
        </w:tc>
        <w:tc>
          <w:tcPr>
            <w:tcW w:w="1525" w:type="dxa"/>
          </w:tcPr>
          <w:p w14:paraId="58257BED"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CEO</w:t>
            </w:r>
          </w:p>
          <w:p w14:paraId="31101568"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Headteacher / Designated Member of staff</w:t>
            </w:r>
          </w:p>
        </w:tc>
        <w:tc>
          <w:tcPr>
            <w:tcW w:w="1413" w:type="dxa"/>
          </w:tcPr>
          <w:p w14:paraId="5111F63F"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Ongoing</w:t>
            </w:r>
          </w:p>
        </w:tc>
        <w:tc>
          <w:tcPr>
            <w:tcW w:w="2131" w:type="dxa"/>
          </w:tcPr>
          <w:p w14:paraId="3920A2F5"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Staff are familiar with the principles of the Equality Plan and use them when planning lessons, creating class room displays.</w:t>
            </w:r>
          </w:p>
          <w:p w14:paraId="34186334"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p>
          <w:p w14:paraId="26A27F55"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Parents are aware of the Equality Plan.</w:t>
            </w:r>
          </w:p>
        </w:tc>
      </w:tr>
      <w:tr w:rsidR="002D2C7E" w:rsidRPr="002D2C7E" w14:paraId="252F47A8" w14:textId="77777777" w:rsidTr="006F6309">
        <w:tc>
          <w:tcPr>
            <w:tcW w:w="1134" w:type="dxa"/>
          </w:tcPr>
          <w:p w14:paraId="4DC01D23"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All</w:t>
            </w:r>
          </w:p>
        </w:tc>
        <w:tc>
          <w:tcPr>
            <w:tcW w:w="2693" w:type="dxa"/>
          </w:tcPr>
          <w:p w14:paraId="5E2AA167"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 xml:space="preserve">Monitor and analyse pupil achievement by race, gender and disability and act on any trends or patterns in the data that require </w:t>
            </w:r>
            <w:r w:rsidRPr="002D2C7E">
              <w:rPr>
                <w:rFonts w:ascii="Arial" w:eastAsia="Calibri" w:hAnsi="Arial" w:cs="Arial"/>
                <w:color w:val="auto"/>
                <w:sz w:val="22"/>
                <w:szCs w:val="22"/>
              </w:rPr>
              <w:lastRenderedPageBreak/>
              <w:t>additional support for pupils.</w:t>
            </w:r>
          </w:p>
        </w:tc>
        <w:tc>
          <w:tcPr>
            <w:tcW w:w="1877" w:type="dxa"/>
          </w:tcPr>
          <w:p w14:paraId="247ED685"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lastRenderedPageBreak/>
              <w:t xml:space="preserve">Achievement data analysed by race, gender and disability. </w:t>
            </w:r>
          </w:p>
        </w:tc>
        <w:tc>
          <w:tcPr>
            <w:tcW w:w="1525" w:type="dxa"/>
          </w:tcPr>
          <w:p w14:paraId="30F86796"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Headteacher / Governing Body</w:t>
            </w:r>
          </w:p>
        </w:tc>
        <w:tc>
          <w:tcPr>
            <w:tcW w:w="1413" w:type="dxa"/>
          </w:tcPr>
          <w:p w14:paraId="44AAB2F8"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Termly progress reviews</w:t>
            </w:r>
          </w:p>
        </w:tc>
        <w:tc>
          <w:tcPr>
            <w:tcW w:w="2131" w:type="dxa"/>
          </w:tcPr>
          <w:p w14:paraId="63A0A6E3"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Analysis of teacher assessments / annual data demonstrates the gap is narrowing for equality groups.</w:t>
            </w:r>
          </w:p>
        </w:tc>
      </w:tr>
      <w:tr w:rsidR="002D2C7E" w:rsidRPr="002D2C7E" w14:paraId="1FD46EBD" w14:textId="77777777" w:rsidTr="006F6309">
        <w:tc>
          <w:tcPr>
            <w:tcW w:w="1134" w:type="dxa"/>
          </w:tcPr>
          <w:p w14:paraId="21DCAECE"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All</w:t>
            </w:r>
          </w:p>
        </w:tc>
        <w:tc>
          <w:tcPr>
            <w:tcW w:w="2693" w:type="dxa"/>
          </w:tcPr>
          <w:p w14:paraId="2A2AE636"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Ensure that the curriculum promotes role models and heroes that young people positively identify with, which reflects the school’s diversity in terms of race, gender and disability.</w:t>
            </w:r>
          </w:p>
        </w:tc>
        <w:tc>
          <w:tcPr>
            <w:tcW w:w="1877" w:type="dxa"/>
          </w:tcPr>
          <w:p w14:paraId="4ACE6322"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Increase in pupils’ participation, confidence and achievement levels</w:t>
            </w:r>
          </w:p>
        </w:tc>
        <w:tc>
          <w:tcPr>
            <w:tcW w:w="1525" w:type="dxa"/>
          </w:tcPr>
          <w:p w14:paraId="6ABDEE0F"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Headteacher / SLT</w:t>
            </w:r>
          </w:p>
        </w:tc>
        <w:tc>
          <w:tcPr>
            <w:tcW w:w="1413" w:type="dxa"/>
          </w:tcPr>
          <w:p w14:paraId="1362A612" w14:textId="15330364" w:rsidR="002D2C7E" w:rsidRPr="002D2C7E" w:rsidRDefault="006F6309"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Pr>
                <w:rFonts w:ascii="Arial" w:eastAsia="Calibri" w:hAnsi="Arial" w:cs="Arial"/>
                <w:color w:val="auto"/>
                <w:sz w:val="22"/>
                <w:szCs w:val="22"/>
              </w:rPr>
              <w:t xml:space="preserve">September 2023 </w:t>
            </w:r>
            <w:r w:rsidR="002D2C7E" w:rsidRPr="002D2C7E">
              <w:rPr>
                <w:rFonts w:ascii="Arial" w:eastAsia="Calibri" w:hAnsi="Arial" w:cs="Arial"/>
                <w:color w:val="auto"/>
                <w:sz w:val="22"/>
                <w:szCs w:val="22"/>
              </w:rPr>
              <w:t>onwards</w:t>
            </w:r>
          </w:p>
        </w:tc>
        <w:tc>
          <w:tcPr>
            <w:tcW w:w="2131" w:type="dxa"/>
          </w:tcPr>
          <w:p w14:paraId="4A89B43D"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Curriculum reflects  principles of the Equality Plan</w:t>
            </w:r>
          </w:p>
        </w:tc>
      </w:tr>
      <w:tr w:rsidR="002D2C7E" w:rsidRPr="002D2C7E" w14:paraId="72418EA9" w14:textId="77777777" w:rsidTr="006F6309">
        <w:tc>
          <w:tcPr>
            <w:tcW w:w="1134" w:type="dxa"/>
          </w:tcPr>
          <w:p w14:paraId="33A915B0"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All</w:t>
            </w:r>
          </w:p>
        </w:tc>
        <w:tc>
          <w:tcPr>
            <w:tcW w:w="2693" w:type="dxa"/>
          </w:tcPr>
          <w:p w14:paraId="78B1D049"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Ensure that displays in classrooms and corridors promote diversity in terms of race, gender and ethnicity.</w:t>
            </w:r>
          </w:p>
        </w:tc>
        <w:tc>
          <w:tcPr>
            <w:tcW w:w="1877" w:type="dxa"/>
          </w:tcPr>
          <w:p w14:paraId="58906812"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Increase in pupil participation, confidence and positive identity – monitor through PSHE</w:t>
            </w:r>
          </w:p>
        </w:tc>
        <w:tc>
          <w:tcPr>
            <w:tcW w:w="1525" w:type="dxa"/>
          </w:tcPr>
          <w:p w14:paraId="36F55594"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Headteacher</w:t>
            </w:r>
          </w:p>
        </w:tc>
        <w:tc>
          <w:tcPr>
            <w:tcW w:w="1413" w:type="dxa"/>
          </w:tcPr>
          <w:p w14:paraId="7CE0DCD6" w14:textId="44FE7184" w:rsidR="002D2C7E" w:rsidRPr="002D2C7E" w:rsidRDefault="006F6309"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Pr>
                <w:rFonts w:ascii="Arial" w:eastAsia="Calibri" w:hAnsi="Arial" w:cs="Arial"/>
                <w:color w:val="auto"/>
                <w:sz w:val="22"/>
                <w:szCs w:val="22"/>
              </w:rPr>
              <w:t xml:space="preserve">September 2023 </w:t>
            </w:r>
            <w:r w:rsidR="002D2C7E" w:rsidRPr="002D2C7E">
              <w:rPr>
                <w:rFonts w:ascii="Arial" w:eastAsia="Calibri" w:hAnsi="Arial" w:cs="Arial"/>
                <w:color w:val="auto"/>
                <w:sz w:val="22"/>
                <w:szCs w:val="22"/>
              </w:rPr>
              <w:t>onwards</w:t>
            </w:r>
          </w:p>
        </w:tc>
        <w:tc>
          <w:tcPr>
            <w:tcW w:w="2131" w:type="dxa"/>
          </w:tcPr>
          <w:p w14:paraId="59850849"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More diversity reflected in school displays across all year groups</w:t>
            </w:r>
          </w:p>
          <w:p w14:paraId="5F9BACD0"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p>
        </w:tc>
      </w:tr>
      <w:tr w:rsidR="002D2C7E" w:rsidRPr="002D2C7E" w14:paraId="546DDE99" w14:textId="77777777" w:rsidTr="006F6309">
        <w:tc>
          <w:tcPr>
            <w:tcW w:w="1134" w:type="dxa"/>
          </w:tcPr>
          <w:p w14:paraId="580AE733"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All</w:t>
            </w:r>
          </w:p>
        </w:tc>
        <w:tc>
          <w:tcPr>
            <w:tcW w:w="2693" w:type="dxa"/>
          </w:tcPr>
          <w:p w14:paraId="35546878" w14:textId="50D71B50"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 xml:space="preserve">Ensure all pupils are given the opportunity to make a positive contribution to the life of the school </w:t>
            </w:r>
            <w:r w:rsidR="006F6309">
              <w:rPr>
                <w:rFonts w:ascii="Arial" w:eastAsia="Calibri" w:hAnsi="Arial" w:cs="Arial"/>
                <w:color w:val="auto"/>
                <w:sz w:val="22"/>
                <w:szCs w:val="22"/>
              </w:rPr>
              <w:t>(</w:t>
            </w:r>
            <w:r w:rsidRPr="002D2C7E">
              <w:rPr>
                <w:rFonts w:ascii="Arial" w:eastAsia="Calibri" w:hAnsi="Arial" w:cs="Arial"/>
                <w:color w:val="auto"/>
                <w:sz w:val="22"/>
                <w:szCs w:val="22"/>
              </w:rPr>
              <w:t>e.g. through involvement in the School Council by election</w:t>
            </w:r>
            <w:r w:rsidR="006F6309">
              <w:rPr>
                <w:rFonts w:ascii="Arial" w:eastAsia="Calibri" w:hAnsi="Arial" w:cs="Arial"/>
                <w:color w:val="auto"/>
                <w:sz w:val="22"/>
                <w:szCs w:val="22"/>
              </w:rPr>
              <w:t xml:space="preserve"> or co-option), class worship</w:t>
            </w:r>
            <w:r w:rsidRPr="002D2C7E">
              <w:rPr>
                <w:rFonts w:ascii="Arial" w:eastAsia="Calibri" w:hAnsi="Arial" w:cs="Arial"/>
                <w:color w:val="auto"/>
                <w:sz w:val="22"/>
                <w:szCs w:val="22"/>
              </w:rPr>
              <w:t>, fund raising, pot of fairness, etc.</w:t>
            </w:r>
          </w:p>
        </w:tc>
        <w:tc>
          <w:tcPr>
            <w:tcW w:w="1877" w:type="dxa"/>
          </w:tcPr>
          <w:p w14:paraId="02388E60"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School council representation monitored by race, gender, disability</w:t>
            </w:r>
          </w:p>
        </w:tc>
        <w:tc>
          <w:tcPr>
            <w:tcW w:w="1525" w:type="dxa"/>
          </w:tcPr>
          <w:p w14:paraId="4EBAB6FD"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Member of staff leading on school council</w:t>
            </w:r>
          </w:p>
        </w:tc>
        <w:tc>
          <w:tcPr>
            <w:tcW w:w="1413" w:type="dxa"/>
          </w:tcPr>
          <w:p w14:paraId="6C0AF801" w14:textId="571DB11E" w:rsidR="002D2C7E" w:rsidRPr="002D2C7E" w:rsidRDefault="006F6309"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Pr>
                <w:rFonts w:ascii="Arial" w:eastAsia="Calibri" w:hAnsi="Arial" w:cs="Arial"/>
                <w:color w:val="auto"/>
                <w:sz w:val="22"/>
                <w:szCs w:val="22"/>
              </w:rPr>
              <w:t>September 2023</w:t>
            </w:r>
          </w:p>
        </w:tc>
        <w:tc>
          <w:tcPr>
            <w:tcW w:w="2131" w:type="dxa"/>
          </w:tcPr>
          <w:p w14:paraId="7BD92503"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Key school roles are shared fairly among pupils</w:t>
            </w:r>
          </w:p>
        </w:tc>
      </w:tr>
      <w:tr w:rsidR="002D2C7E" w:rsidRPr="002D2C7E" w14:paraId="0B5476B6" w14:textId="77777777" w:rsidTr="006F6309">
        <w:tc>
          <w:tcPr>
            <w:tcW w:w="1134" w:type="dxa"/>
          </w:tcPr>
          <w:p w14:paraId="16016CD3"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All</w:t>
            </w:r>
          </w:p>
        </w:tc>
        <w:tc>
          <w:tcPr>
            <w:tcW w:w="2693" w:type="dxa"/>
          </w:tcPr>
          <w:p w14:paraId="4FB89AF1"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 xml:space="preserve">Ensure reward systems for Behaviour, attendance, effort and achievement do not discriminate on any covered by the protected characteristics or on grounds of ill health </w:t>
            </w:r>
          </w:p>
        </w:tc>
        <w:tc>
          <w:tcPr>
            <w:tcW w:w="1877" w:type="dxa"/>
          </w:tcPr>
          <w:p w14:paraId="781CE38B"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 xml:space="preserve">Review of award systems /celebration events. </w:t>
            </w:r>
          </w:p>
        </w:tc>
        <w:tc>
          <w:tcPr>
            <w:tcW w:w="1525" w:type="dxa"/>
          </w:tcPr>
          <w:p w14:paraId="07523D17" w14:textId="06FE374D" w:rsidR="002D2C7E" w:rsidRPr="002D2C7E" w:rsidRDefault="006F6309"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Pr>
                <w:rFonts w:ascii="Arial" w:eastAsia="Calibri" w:hAnsi="Arial" w:cs="Arial"/>
                <w:color w:val="auto"/>
                <w:sz w:val="22"/>
                <w:szCs w:val="22"/>
              </w:rPr>
              <w:t>CEO / Headteacher</w:t>
            </w:r>
            <w:r w:rsidR="002D2C7E" w:rsidRPr="002D2C7E">
              <w:rPr>
                <w:rFonts w:ascii="Arial" w:eastAsia="Calibri" w:hAnsi="Arial" w:cs="Arial"/>
                <w:color w:val="auto"/>
                <w:sz w:val="22"/>
                <w:szCs w:val="22"/>
              </w:rPr>
              <w:t>/ Heads of School</w:t>
            </w:r>
          </w:p>
        </w:tc>
        <w:tc>
          <w:tcPr>
            <w:tcW w:w="1413" w:type="dxa"/>
          </w:tcPr>
          <w:p w14:paraId="78FE5CEA"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Ongoing</w:t>
            </w:r>
          </w:p>
        </w:tc>
        <w:tc>
          <w:tcPr>
            <w:tcW w:w="2131" w:type="dxa"/>
          </w:tcPr>
          <w:p w14:paraId="513F7ABD"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Reward systems are fair and proportionate and  do not discriminate on any covered by the protected characteristics or on grounds of ill health</w:t>
            </w:r>
          </w:p>
        </w:tc>
      </w:tr>
      <w:tr w:rsidR="002D2C7E" w:rsidRPr="002D2C7E" w14:paraId="6382E19E" w14:textId="77777777" w:rsidTr="006F6309">
        <w:tc>
          <w:tcPr>
            <w:tcW w:w="1134" w:type="dxa"/>
          </w:tcPr>
          <w:p w14:paraId="425AD39F"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Race Equality Duty</w:t>
            </w:r>
          </w:p>
        </w:tc>
        <w:tc>
          <w:tcPr>
            <w:tcW w:w="2693" w:type="dxa"/>
          </w:tcPr>
          <w:p w14:paraId="31755ABF" w14:textId="0D716C0F"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Identify, respond and report racist incidents as outlined in the Plan. Repo</w:t>
            </w:r>
            <w:r w:rsidR="006F6309">
              <w:rPr>
                <w:rFonts w:ascii="Arial" w:eastAsia="Calibri" w:hAnsi="Arial" w:cs="Arial"/>
                <w:color w:val="auto"/>
                <w:sz w:val="22"/>
                <w:szCs w:val="22"/>
              </w:rPr>
              <w:t xml:space="preserve">rt the figures to the Local School Board/ CEO and Trust Board </w:t>
            </w:r>
            <w:r w:rsidRPr="002D2C7E">
              <w:rPr>
                <w:rFonts w:ascii="Arial" w:eastAsia="Calibri" w:hAnsi="Arial" w:cs="Arial"/>
                <w:color w:val="auto"/>
                <w:sz w:val="22"/>
                <w:szCs w:val="22"/>
              </w:rPr>
              <w:t>on a termly basis.</w:t>
            </w:r>
          </w:p>
        </w:tc>
        <w:tc>
          <w:tcPr>
            <w:tcW w:w="1877" w:type="dxa"/>
          </w:tcPr>
          <w:p w14:paraId="7E271F02" w14:textId="6313E3C7" w:rsidR="002D2C7E" w:rsidRPr="002D2C7E" w:rsidRDefault="006F6309"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Pr>
                <w:rFonts w:ascii="Arial" w:eastAsia="Calibri" w:hAnsi="Arial" w:cs="Arial"/>
                <w:color w:val="auto"/>
                <w:sz w:val="22"/>
                <w:szCs w:val="22"/>
              </w:rPr>
              <w:t>The Headteacher / LSB</w:t>
            </w:r>
            <w:r w:rsidR="002D2C7E" w:rsidRPr="002D2C7E">
              <w:rPr>
                <w:rFonts w:ascii="Arial" w:eastAsia="Calibri" w:hAnsi="Arial" w:cs="Arial"/>
                <w:color w:val="auto"/>
                <w:sz w:val="22"/>
                <w:szCs w:val="22"/>
              </w:rPr>
              <w:t xml:space="preserve"> will use the data to assess the impact of the school’s response to incidents i.e. have whole school / year group approaches led to a decrease in incidents, can repeat perpetrators be </w:t>
            </w:r>
            <w:r w:rsidR="002D2C7E" w:rsidRPr="002D2C7E">
              <w:rPr>
                <w:rFonts w:ascii="Arial" w:eastAsia="Calibri" w:hAnsi="Arial" w:cs="Arial"/>
                <w:color w:val="auto"/>
                <w:sz w:val="22"/>
                <w:szCs w:val="22"/>
              </w:rPr>
              <w:lastRenderedPageBreak/>
              <w:t>identified, are pupils and parents satisfied with the response?</w:t>
            </w:r>
          </w:p>
        </w:tc>
        <w:tc>
          <w:tcPr>
            <w:tcW w:w="1525" w:type="dxa"/>
          </w:tcPr>
          <w:p w14:paraId="3DDD96D3" w14:textId="05DF4369"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lastRenderedPageBreak/>
              <w:t xml:space="preserve">Headteacher / </w:t>
            </w:r>
            <w:r w:rsidR="006F6309">
              <w:rPr>
                <w:rFonts w:ascii="Arial" w:eastAsia="Calibri" w:hAnsi="Arial" w:cs="Arial"/>
                <w:color w:val="auto"/>
                <w:sz w:val="22"/>
                <w:szCs w:val="22"/>
              </w:rPr>
              <w:t>LSB</w:t>
            </w:r>
          </w:p>
        </w:tc>
        <w:tc>
          <w:tcPr>
            <w:tcW w:w="1413" w:type="dxa"/>
          </w:tcPr>
          <w:p w14:paraId="78EFE34E"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Ongoing</w:t>
            </w:r>
          </w:p>
        </w:tc>
        <w:tc>
          <w:tcPr>
            <w:tcW w:w="2131" w:type="dxa"/>
          </w:tcPr>
          <w:p w14:paraId="25F0328E"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Teaching staff are aware of and respond to racist incidents</w:t>
            </w:r>
          </w:p>
          <w:p w14:paraId="0AD037F2"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p>
          <w:p w14:paraId="70FF07E4" w14:textId="28E7B5B5"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 xml:space="preserve">Consistent nil reporting is challenged by the </w:t>
            </w:r>
            <w:r w:rsidR="006F6309">
              <w:rPr>
                <w:rFonts w:ascii="Arial" w:eastAsia="Calibri" w:hAnsi="Arial" w:cs="Arial"/>
                <w:color w:val="auto"/>
                <w:sz w:val="22"/>
                <w:szCs w:val="22"/>
              </w:rPr>
              <w:t>LSB</w:t>
            </w:r>
          </w:p>
          <w:p w14:paraId="02DEB2E3"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p>
          <w:p w14:paraId="34816816"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p>
        </w:tc>
      </w:tr>
      <w:tr w:rsidR="002D2C7E" w:rsidRPr="002D2C7E" w14:paraId="4179BFD5" w14:textId="77777777" w:rsidTr="006F6309">
        <w:tc>
          <w:tcPr>
            <w:tcW w:w="1134" w:type="dxa"/>
          </w:tcPr>
          <w:p w14:paraId="2F166223"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Gender Equality Duty</w:t>
            </w:r>
          </w:p>
        </w:tc>
        <w:tc>
          <w:tcPr>
            <w:tcW w:w="2693" w:type="dxa"/>
          </w:tcPr>
          <w:p w14:paraId="08BF963C"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Introduce initiative to encourage girls to take up sport outside the curriculum requirements, and boys to take up dance to make participation rates more reflective of the school population.</w:t>
            </w:r>
          </w:p>
        </w:tc>
        <w:tc>
          <w:tcPr>
            <w:tcW w:w="1877" w:type="dxa"/>
          </w:tcPr>
          <w:p w14:paraId="38F33425"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Noticeable participation of girls and boys in sports clubs and out of school sport activities</w:t>
            </w:r>
          </w:p>
        </w:tc>
        <w:tc>
          <w:tcPr>
            <w:tcW w:w="1525" w:type="dxa"/>
          </w:tcPr>
          <w:p w14:paraId="652439B2"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Member of staff leading on Sports / PE</w:t>
            </w:r>
          </w:p>
        </w:tc>
        <w:tc>
          <w:tcPr>
            <w:tcW w:w="1413" w:type="dxa"/>
          </w:tcPr>
          <w:p w14:paraId="39C63BBB"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Ongoing</w:t>
            </w:r>
          </w:p>
        </w:tc>
        <w:tc>
          <w:tcPr>
            <w:tcW w:w="2131" w:type="dxa"/>
          </w:tcPr>
          <w:p w14:paraId="04EE3527"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More girls and boys take up after-school sports clubs</w:t>
            </w:r>
          </w:p>
        </w:tc>
      </w:tr>
      <w:tr w:rsidR="002D2C7E" w:rsidRPr="002D2C7E" w14:paraId="54EAE2C2" w14:textId="77777777" w:rsidTr="006F6309">
        <w:tc>
          <w:tcPr>
            <w:tcW w:w="1134" w:type="dxa"/>
          </w:tcPr>
          <w:p w14:paraId="76C11DBA"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Disability Equality Duty</w:t>
            </w:r>
          </w:p>
        </w:tc>
        <w:tc>
          <w:tcPr>
            <w:tcW w:w="2693" w:type="dxa"/>
          </w:tcPr>
          <w:p w14:paraId="699E501E" w14:textId="476E872E"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Disabled children can take part in all aspects of the curriculum, including educational visits and journeys; lunchtime activities; PE and dan</w:t>
            </w:r>
            <w:r w:rsidR="006F6309">
              <w:rPr>
                <w:rFonts w:ascii="Arial" w:eastAsia="Calibri" w:hAnsi="Arial" w:cs="Arial"/>
                <w:color w:val="auto"/>
                <w:sz w:val="22"/>
                <w:szCs w:val="22"/>
              </w:rPr>
              <w:t>ce and worship</w:t>
            </w:r>
          </w:p>
        </w:tc>
        <w:tc>
          <w:tcPr>
            <w:tcW w:w="1877" w:type="dxa"/>
          </w:tcPr>
          <w:p w14:paraId="7974904C"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Monitoring involvement of disabled pupils</w:t>
            </w:r>
          </w:p>
        </w:tc>
        <w:tc>
          <w:tcPr>
            <w:tcW w:w="1525" w:type="dxa"/>
          </w:tcPr>
          <w:p w14:paraId="07D0A80D"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SEND Co-ordinator</w:t>
            </w:r>
          </w:p>
        </w:tc>
        <w:tc>
          <w:tcPr>
            <w:tcW w:w="1413" w:type="dxa"/>
          </w:tcPr>
          <w:p w14:paraId="6ACBB8B0"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Ongoing</w:t>
            </w:r>
          </w:p>
        </w:tc>
        <w:tc>
          <w:tcPr>
            <w:tcW w:w="2131" w:type="dxa"/>
          </w:tcPr>
          <w:p w14:paraId="24791A18"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Disabled children clearly taking part in all aspects of school life</w:t>
            </w:r>
          </w:p>
        </w:tc>
      </w:tr>
      <w:tr w:rsidR="002D2C7E" w:rsidRPr="002D2C7E" w14:paraId="72C4D7FB" w14:textId="77777777" w:rsidTr="006F6309">
        <w:tc>
          <w:tcPr>
            <w:tcW w:w="1134" w:type="dxa"/>
          </w:tcPr>
          <w:p w14:paraId="520A16B9"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Community cohesion</w:t>
            </w:r>
          </w:p>
        </w:tc>
        <w:tc>
          <w:tcPr>
            <w:tcW w:w="2693" w:type="dxa"/>
          </w:tcPr>
          <w:p w14:paraId="6816A6C6"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Celebrate cultural events throughout the year to increase pupil awareness and understanding of different communities e.g. Diwali, Eid, Christmas.</w:t>
            </w:r>
          </w:p>
        </w:tc>
        <w:tc>
          <w:tcPr>
            <w:tcW w:w="1877" w:type="dxa"/>
          </w:tcPr>
          <w:p w14:paraId="4808E587"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PSHE assessments</w:t>
            </w:r>
          </w:p>
        </w:tc>
        <w:tc>
          <w:tcPr>
            <w:tcW w:w="1525" w:type="dxa"/>
          </w:tcPr>
          <w:p w14:paraId="185A3F97"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Member of staff leading on PSHE</w:t>
            </w:r>
          </w:p>
        </w:tc>
        <w:tc>
          <w:tcPr>
            <w:tcW w:w="1413" w:type="dxa"/>
          </w:tcPr>
          <w:p w14:paraId="59464BA3"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Ongoing</w:t>
            </w:r>
          </w:p>
        </w:tc>
        <w:tc>
          <w:tcPr>
            <w:tcW w:w="2131" w:type="dxa"/>
          </w:tcPr>
          <w:p w14:paraId="78D08680" w14:textId="77777777" w:rsidR="002D2C7E" w:rsidRPr="002D2C7E" w:rsidRDefault="002D2C7E" w:rsidP="00972FAF">
            <w:pPr>
              <w:shd w:val="clear" w:color="auto" w:fill="auto"/>
              <w:tabs>
                <w:tab w:val="clear" w:pos="9025"/>
              </w:tabs>
              <w:spacing w:before="0" w:after="0" w:line="240" w:lineRule="auto"/>
              <w:ind w:left="10" w:hanging="10"/>
              <w:jc w:val="left"/>
              <w:rPr>
                <w:rFonts w:ascii="Arial" w:eastAsia="Calibri" w:hAnsi="Arial" w:cs="Arial"/>
                <w:color w:val="auto"/>
                <w:sz w:val="22"/>
                <w:szCs w:val="22"/>
              </w:rPr>
            </w:pPr>
            <w:r w:rsidRPr="002D2C7E">
              <w:rPr>
                <w:rFonts w:ascii="Arial" w:eastAsia="Calibri" w:hAnsi="Arial" w:cs="Arial"/>
                <w:color w:val="auto"/>
                <w:sz w:val="22"/>
                <w:szCs w:val="22"/>
              </w:rPr>
              <w:t>Increased awareness of different communities shown in PSHE assessments</w:t>
            </w:r>
          </w:p>
        </w:tc>
      </w:tr>
    </w:tbl>
    <w:p w14:paraId="544EAB2A" w14:textId="7624B0F0" w:rsidR="002D2C7E" w:rsidRPr="002D2C7E" w:rsidRDefault="002D2C7E" w:rsidP="002D2C7E">
      <w:pPr>
        <w:keepNext/>
        <w:keepLines/>
        <w:shd w:val="clear" w:color="auto" w:fill="auto"/>
        <w:tabs>
          <w:tab w:val="clear" w:pos="9025"/>
        </w:tabs>
        <w:spacing w:before="40" w:after="0" w:line="259" w:lineRule="auto"/>
        <w:outlineLvl w:val="1"/>
        <w:rPr>
          <w:rFonts w:ascii="Arial" w:eastAsia="SimSun" w:hAnsi="Arial" w:cs="Arial"/>
          <w:bCs/>
          <w:color w:val="auto"/>
          <w:sz w:val="22"/>
          <w:szCs w:val="22"/>
          <w:lang w:eastAsia="en-US"/>
        </w:rPr>
      </w:pPr>
      <w:r w:rsidRPr="002D2C7E">
        <w:rPr>
          <w:rFonts w:ascii="Arial" w:eastAsia="SimSun" w:hAnsi="Arial" w:cs="Arial"/>
          <w:b/>
          <w:color w:val="auto"/>
          <w:sz w:val="22"/>
          <w:szCs w:val="22"/>
          <w:lang w:eastAsia="en-US"/>
        </w:rPr>
        <w:t xml:space="preserve"> </w:t>
      </w:r>
    </w:p>
    <w:p w14:paraId="69094E36" w14:textId="03004216" w:rsidR="002D2C7E" w:rsidRPr="006F6309" w:rsidRDefault="006F6309" w:rsidP="006F6309">
      <w:pPr>
        <w:pStyle w:val="Heading1"/>
        <w:rPr>
          <w:rFonts w:ascii="Arial" w:hAnsi="Arial" w:cs="Arial"/>
          <w:b/>
          <w:sz w:val="32"/>
        </w:rPr>
      </w:pPr>
      <w:bookmarkStart w:id="18" w:name="_Toc141270018"/>
      <w:r>
        <w:rPr>
          <w:rFonts w:ascii="Arial" w:hAnsi="Arial" w:cs="Arial"/>
          <w:b/>
          <w:sz w:val="32"/>
        </w:rPr>
        <w:t>Appendix 1 - Definitions</w:t>
      </w:r>
      <w:bookmarkEnd w:id="18"/>
    </w:p>
    <w:p w14:paraId="250A534C"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Direct discrimination – occurs when a person treat another person differently than they would treat another person because of a “protected characteristic”. </w:t>
      </w:r>
    </w:p>
    <w:p w14:paraId="182A50BF"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2A686377"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Indirect discrimination – can occur when a school applies a “provision, criterion or practice” e.g. what is felt to be a general policy or practice (which puts C&amp;YP sharing a protected characteristic at a particular disadvantage.  </w:t>
      </w:r>
    </w:p>
    <w:p w14:paraId="01BC88ED"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38DDA485"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Harassment – the legal definition within the Act is “unwanted conduct, related to a relevant protected characteristic, which has the purpose or effect of violating a person’s dignity or creating an intimidating, hostile, degrading, humiliating or offensive environment for that person”. </w:t>
      </w:r>
    </w:p>
    <w:p w14:paraId="29FD538B"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767AC21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Victimisation – occurs when a person is treated less favourably than they would otherwise have been because of something they have done (“a protected act”) in connection with the Act. </w:t>
      </w:r>
    </w:p>
    <w:p w14:paraId="5E74572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30403D9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lastRenderedPageBreak/>
        <w:t xml:space="preserve">Protected Act – might involve making an allegation of discrimination, or bringing a case under the Act, or supporting another person’s complaint. The person is protected against retaliation unless they were acting in bad faith. </w:t>
      </w:r>
    </w:p>
    <w:p w14:paraId="2B86F20B"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730047F7"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Protected Characteristics - people from the groups listed below are known to experience discrimination more often that other people in society. They are now protected in law from being treated unfairly. </w:t>
      </w:r>
    </w:p>
    <w:p w14:paraId="6CD5C2DE"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5FA1AD77"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Age - in relation to employment, but not in relation to C&amp;YP </w:t>
      </w:r>
    </w:p>
    <w:p w14:paraId="5888A0F2"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Disability – a person who has physical or mental impairment which affects their ability to carry out normal day-to-day activities. </w:t>
      </w:r>
    </w:p>
    <w:p w14:paraId="0C934147"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Race – a group of people defined by their race, colour, nationality, ethnic or national origins. </w:t>
      </w:r>
    </w:p>
    <w:p w14:paraId="083C00B6"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Sex – male or female, including issues of transgender  </w:t>
      </w:r>
    </w:p>
    <w:p w14:paraId="00F3F746"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Gender reassignment – the process of changing from one gender to another. </w:t>
      </w:r>
    </w:p>
    <w:p w14:paraId="2A61F1E7"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Maternity and pregnancy – being pregnant or expecting a baby; maternity refers to the period after the birth. </w:t>
      </w:r>
    </w:p>
    <w:p w14:paraId="0A89EA9D"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Religion and belief – belief includes religious and philosophical beliefs including lack of belief. </w:t>
      </w:r>
    </w:p>
    <w:p w14:paraId="67FA30C8"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Sexual orientation – whether a person’s sexual attraction is towards their own sex, the opposite sex, or both sexes. </w:t>
      </w:r>
    </w:p>
    <w:p w14:paraId="042E6381" w14:textId="77777777" w:rsidR="002D2C7E" w:rsidRPr="006F6309" w:rsidRDefault="002D2C7E" w:rsidP="006F6309">
      <w:pPr>
        <w:pStyle w:val="ListParagraph"/>
        <w:numPr>
          <w:ilvl w:val="0"/>
          <w:numId w:val="19"/>
        </w:numPr>
        <w:spacing w:before="40" w:after="0" w:line="259" w:lineRule="auto"/>
        <w:rPr>
          <w:rFonts w:ascii="Arial" w:eastAsia="SimSun" w:hAnsi="Arial" w:cs="Arial"/>
          <w:bCs/>
          <w:sz w:val="22"/>
          <w:szCs w:val="22"/>
        </w:rPr>
      </w:pPr>
      <w:r w:rsidRPr="006F6309">
        <w:rPr>
          <w:rFonts w:ascii="Arial" w:eastAsia="SimSun" w:hAnsi="Arial" w:cs="Arial"/>
          <w:bCs/>
          <w:sz w:val="22"/>
          <w:szCs w:val="22"/>
        </w:rPr>
        <w:t xml:space="preserve">Marriage and Civil Partnership (for employees only) </w:t>
      </w:r>
    </w:p>
    <w:p w14:paraId="02AC0ACF"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1D274A7E"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Positive Action – new Positive Action provisions allow a school to target measures that are designed to alleviate disadvantages experienced by, or to meet the particular needs of, C&amp;YP with protected characteristics. </w:t>
      </w:r>
    </w:p>
    <w:p w14:paraId="07618C7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44563653"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Curriculum – the content of the curriculum is explicitly excluded from discrimination law, but the delivery of the curriculum is explicitly included.</w:t>
      </w:r>
    </w:p>
    <w:p w14:paraId="4DCC35AB" w14:textId="30EA6700" w:rsidR="002D2C7E" w:rsidRPr="002D2C7E" w:rsidRDefault="002D2C7E" w:rsidP="002D2C7E">
      <w:pPr>
        <w:keepNext/>
        <w:keepLines/>
        <w:shd w:val="clear" w:color="auto" w:fill="auto"/>
        <w:tabs>
          <w:tab w:val="clear" w:pos="9025"/>
        </w:tabs>
        <w:spacing w:before="40" w:after="0" w:line="259" w:lineRule="auto"/>
        <w:outlineLvl w:val="1"/>
        <w:rPr>
          <w:rFonts w:ascii="Arial" w:eastAsia="SimSun" w:hAnsi="Arial" w:cs="Arial"/>
          <w:b/>
          <w:color w:val="auto"/>
          <w:sz w:val="22"/>
          <w:szCs w:val="22"/>
          <w:lang w:eastAsia="en-US"/>
        </w:rPr>
      </w:pPr>
    </w:p>
    <w:p w14:paraId="2E33ADA0" w14:textId="57CDCDB0" w:rsidR="002D2C7E" w:rsidRPr="006F6309" w:rsidRDefault="002D2C7E" w:rsidP="006F6309">
      <w:pPr>
        <w:pStyle w:val="Heading1"/>
        <w:rPr>
          <w:rFonts w:ascii="Arial" w:hAnsi="Arial" w:cs="Arial"/>
          <w:b/>
          <w:sz w:val="32"/>
        </w:rPr>
      </w:pPr>
      <w:r w:rsidRPr="002D2C7E">
        <w:rPr>
          <w:rFonts w:ascii="Arial" w:eastAsia="SimSun" w:hAnsi="Arial" w:cs="Arial"/>
          <w:bCs/>
          <w:color w:val="auto"/>
          <w:sz w:val="22"/>
          <w:szCs w:val="22"/>
          <w:lang w:eastAsia="en-US"/>
        </w:rPr>
        <w:t xml:space="preserve"> </w:t>
      </w:r>
      <w:bookmarkStart w:id="19" w:name="_Toc141270019"/>
      <w:r w:rsidR="006F6309">
        <w:rPr>
          <w:rFonts w:ascii="Arial" w:hAnsi="Arial" w:cs="Arial"/>
          <w:b/>
          <w:sz w:val="32"/>
        </w:rPr>
        <w:t>Appendix 2 - Disabilities</w:t>
      </w:r>
      <w:bookmarkEnd w:id="19"/>
    </w:p>
    <w:p w14:paraId="0F98981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Definition of Disability – the Act defines disability as when a person has a “physical or mental impairment which has a substantial and long term adverse effect on that person’s ability to carry out normal day to day activities”. Some specified medical conditions are considered as disabilities regardless of their effect. </w:t>
      </w:r>
    </w:p>
    <w:p w14:paraId="6C0E557B"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7CF24E4F" w14:textId="77777777" w:rsidR="002D2C7E" w:rsidRPr="002D2C7E" w:rsidRDefault="002D2C7E" w:rsidP="002D2C7E">
      <w:pPr>
        <w:shd w:val="clear" w:color="auto" w:fill="auto"/>
        <w:tabs>
          <w:tab w:val="clear" w:pos="9025"/>
        </w:tabs>
        <w:spacing w:before="40" w:after="0" w:line="259" w:lineRule="auto"/>
        <w:rPr>
          <w:rFonts w:ascii="Arial" w:eastAsia="SimSun" w:hAnsi="Arial" w:cs="Arial"/>
          <w:b/>
          <w:color w:val="auto"/>
          <w:sz w:val="22"/>
          <w:szCs w:val="22"/>
          <w:u w:val="single"/>
          <w:lang w:eastAsia="en-US"/>
        </w:rPr>
      </w:pPr>
      <w:r w:rsidRPr="002D2C7E">
        <w:rPr>
          <w:rFonts w:ascii="Arial" w:eastAsia="SimSun" w:hAnsi="Arial" w:cs="Arial"/>
          <w:b/>
          <w:color w:val="auto"/>
          <w:sz w:val="22"/>
          <w:szCs w:val="22"/>
          <w:u w:val="single"/>
          <w:lang w:eastAsia="en-US"/>
        </w:rPr>
        <w:t>Reasonable adjustments and when they have to be made</w:t>
      </w:r>
    </w:p>
    <w:p w14:paraId="76B32C00"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52ABED37"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The duty to provide reasonable adjustments applies only to disabled people and is summarised as follows: </w:t>
      </w:r>
    </w:p>
    <w:p w14:paraId="28B84281"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3FDC1B71" w14:textId="3EFE15A8" w:rsidR="002D2C7E" w:rsidRPr="002D2C7E" w:rsidRDefault="006F6309" w:rsidP="002D2C7E">
      <w:pPr>
        <w:numPr>
          <w:ilvl w:val="0"/>
          <w:numId w:val="17"/>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Pr>
          <w:rFonts w:ascii="Arial" w:eastAsia="SimSun" w:hAnsi="Arial" w:cs="Arial"/>
          <w:bCs/>
          <w:color w:val="auto"/>
          <w:sz w:val="22"/>
          <w:szCs w:val="22"/>
          <w:lang w:eastAsia="en-US"/>
        </w:rPr>
        <w:lastRenderedPageBreak/>
        <w:t>Where something a school</w:t>
      </w:r>
      <w:r w:rsidR="002D2C7E" w:rsidRPr="002D2C7E">
        <w:rPr>
          <w:rFonts w:ascii="Arial" w:eastAsia="SimSun" w:hAnsi="Arial" w:cs="Arial"/>
          <w:bCs/>
          <w:color w:val="auto"/>
          <w:sz w:val="22"/>
          <w:szCs w:val="22"/>
          <w:lang w:eastAsia="en-US"/>
        </w:rPr>
        <w:t xml:space="preserve"> does places a disabled C&amp;YP at a disadvantage compared</w:t>
      </w:r>
      <w:r>
        <w:rPr>
          <w:rFonts w:ascii="Arial" w:eastAsia="SimSun" w:hAnsi="Arial" w:cs="Arial"/>
          <w:bCs/>
          <w:color w:val="auto"/>
          <w:sz w:val="22"/>
          <w:szCs w:val="22"/>
          <w:lang w:eastAsia="en-US"/>
        </w:rPr>
        <w:t xml:space="preserve"> to other C&amp;YP, then the school</w:t>
      </w:r>
      <w:r w:rsidR="002D2C7E" w:rsidRPr="002D2C7E">
        <w:rPr>
          <w:rFonts w:ascii="Arial" w:eastAsia="SimSun" w:hAnsi="Arial" w:cs="Arial"/>
          <w:bCs/>
          <w:color w:val="auto"/>
          <w:sz w:val="22"/>
          <w:szCs w:val="22"/>
          <w:lang w:eastAsia="en-US"/>
        </w:rPr>
        <w:t xml:space="preserve"> must take reasonable steps to try to avoid that disadvantage. </w:t>
      </w:r>
    </w:p>
    <w:p w14:paraId="7A1589F3" w14:textId="745F2C35" w:rsidR="002D2C7E" w:rsidRPr="002D2C7E" w:rsidRDefault="006F6309" w:rsidP="002D2C7E">
      <w:pPr>
        <w:numPr>
          <w:ilvl w:val="0"/>
          <w:numId w:val="17"/>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Pr>
          <w:rFonts w:ascii="Arial" w:eastAsia="SimSun" w:hAnsi="Arial" w:cs="Arial"/>
          <w:bCs/>
          <w:color w:val="auto"/>
          <w:sz w:val="22"/>
          <w:szCs w:val="22"/>
          <w:lang w:eastAsia="en-US"/>
        </w:rPr>
        <w:t>An school</w:t>
      </w:r>
      <w:r w:rsidR="002D2C7E" w:rsidRPr="002D2C7E">
        <w:rPr>
          <w:rFonts w:ascii="Arial" w:eastAsia="SimSun" w:hAnsi="Arial" w:cs="Arial"/>
          <w:bCs/>
          <w:color w:val="auto"/>
          <w:sz w:val="22"/>
          <w:szCs w:val="22"/>
          <w:lang w:eastAsia="en-US"/>
        </w:rPr>
        <w:t xml:space="preserve"> will be expected to provide an auxiliary aid or service for a disabled C&amp;YP when it would be reasonable to do so and if such an aide would alleviate any substantial disadvantage (N.B. – the duty to provide auxiliary aids will not be introduced until a later date).</w:t>
      </w:r>
    </w:p>
    <w:p w14:paraId="275A2F8E"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49DF333A"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If an adjustment is reasonable, then it should be made, and there can be no justification for why it is not made. A school will not be expected to make adjustments that are not reasonable.  </w:t>
      </w:r>
    </w:p>
    <w:p w14:paraId="12BD0D58"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79B59134"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The Act does not set out what constitutes a reasonable adjustment, however, based on the circumstances of each case, a school may consider the financial, or other resources required for the adjustment, it’s effect on other C&amp;YP, health and safety requirements and whether aids have been made available through the SEN route. </w:t>
      </w:r>
    </w:p>
    <w:p w14:paraId="4590667C"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4FB880C8"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
          <w:color w:val="auto"/>
          <w:sz w:val="22"/>
          <w:szCs w:val="22"/>
          <w:lang w:eastAsia="en-US"/>
        </w:rPr>
        <w:t>Special provisions for Disability</w:t>
      </w:r>
      <w:r w:rsidRPr="002D2C7E">
        <w:rPr>
          <w:rFonts w:ascii="Arial" w:eastAsia="SimSun" w:hAnsi="Arial" w:cs="Arial"/>
          <w:bCs/>
          <w:color w:val="auto"/>
          <w:sz w:val="22"/>
          <w:szCs w:val="22"/>
          <w:lang w:eastAsia="en-US"/>
        </w:rPr>
        <w:t xml:space="preserve"> – the law on disability discrimination is different from the Act in several ways. In particular, it works in only one direction. A school is allowed to treat disabled people more favourably than non-disabled C&amp;YP by making reasonable adjustments to equalise their chances with non-disabled C&amp;YP.  The disability provisions in the Equality Act mainly replicate those in the former DDA. There are some differences: </w:t>
      </w:r>
    </w:p>
    <w:p w14:paraId="74315B69"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248CB46C" w14:textId="77777777" w:rsidR="002D2C7E" w:rsidRPr="002D2C7E" w:rsidRDefault="002D2C7E" w:rsidP="002D2C7E">
      <w:pPr>
        <w:numPr>
          <w:ilvl w:val="0"/>
          <w:numId w:val="18"/>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The Equality Act does not list the types of day-to-day activities which a disabled person must demonstrate that they cannot carry out. </w:t>
      </w:r>
    </w:p>
    <w:p w14:paraId="44F24EA7" w14:textId="77777777" w:rsidR="002D2C7E" w:rsidRPr="002D2C7E" w:rsidRDefault="002D2C7E" w:rsidP="002D2C7E">
      <w:pPr>
        <w:numPr>
          <w:ilvl w:val="0"/>
          <w:numId w:val="18"/>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Failure to make reasonable adjustment can no longer be defended as justified. </w:t>
      </w:r>
    </w:p>
    <w:p w14:paraId="1EC03815" w14:textId="77777777" w:rsidR="002D2C7E" w:rsidRPr="002D2C7E" w:rsidRDefault="002D2C7E" w:rsidP="002D2C7E">
      <w:pPr>
        <w:numPr>
          <w:ilvl w:val="0"/>
          <w:numId w:val="18"/>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Direct discrimination against a disabled person can no longer be defended as justified. </w:t>
      </w:r>
    </w:p>
    <w:p w14:paraId="4F34482F" w14:textId="77777777" w:rsidR="002D2C7E" w:rsidRPr="002D2C7E" w:rsidRDefault="002D2C7E" w:rsidP="002D2C7E">
      <w:pPr>
        <w:numPr>
          <w:ilvl w:val="0"/>
          <w:numId w:val="18"/>
        </w:numPr>
        <w:shd w:val="clear" w:color="auto" w:fill="auto"/>
        <w:tabs>
          <w:tab w:val="clear" w:pos="9025"/>
        </w:tabs>
        <w:spacing w:before="40" w:after="0" w:line="360" w:lineRule="auto"/>
        <w:contextualSpacing/>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An academy is under a duty to provide auxiliary aids and services as reasonable adjustments where these are not supplied through SEN statements. </w:t>
      </w:r>
    </w:p>
    <w:p w14:paraId="23C202A6" w14:textId="77777777" w:rsidR="002D2C7E" w:rsidRPr="002D2C7E" w:rsidRDefault="002D2C7E"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sidRPr="002D2C7E">
        <w:rPr>
          <w:rFonts w:ascii="Arial" w:eastAsia="SimSun" w:hAnsi="Arial" w:cs="Arial"/>
          <w:bCs/>
          <w:color w:val="auto"/>
          <w:sz w:val="22"/>
          <w:szCs w:val="22"/>
          <w:lang w:eastAsia="en-US"/>
        </w:rPr>
        <w:t xml:space="preserve"> </w:t>
      </w:r>
    </w:p>
    <w:p w14:paraId="64EC7065" w14:textId="6D728D16" w:rsidR="002D2C7E" w:rsidRPr="002D2C7E" w:rsidRDefault="006F6309" w:rsidP="002D2C7E">
      <w:pPr>
        <w:shd w:val="clear" w:color="auto" w:fill="auto"/>
        <w:tabs>
          <w:tab w:val="clear" w:pos="9025"/>
        </w:tabs>
        <w:spacing w:before="40" w:after="0" w:line="259" w:lineRule="auto"/>
        <w:rPr>
          <w:rFonts w:ascii="Arial" w:eastAsia="SimSun" w:hAnsi="Arial" w:cs="Arial"/>
          <w:bCs/>
          <w:color w:val="auto"/>
          <w:sz w:val="22"/>
          <w:szCs w:val="22"/>
          <w:lang w:eastAsia="en-US"/>
        </w:rPr>
      </w:pPr>
      <w:r>
        <w:rPr>
          <w:rFonts w:ascii="Arial" w:eastAsia="SimSun" w:hAnsi="Arial" w:cs="Arial"/>
          <w:bCs/>
          <w:color w:val="auto"/>
          <w:sz w:val="22"/>
          <w:szCs w:val="22"/>
          <w:lang w:eastAsia="en-US"/>
        </w:rPr>
        <w:t>All schools</w:t>
      </w:r>
      <w:r w:rsidR="002D2C7E" w:rsidRPr="002D2C7E">
        <w:rPr>
          <w:rFonts w:ascii="Arial" w:eastAsia="SimSun" w:hAnsi="Arial" w:cs="Arial"/>
          <w:bCs/>
          <w:color w:val="auto"/>
          <w:sz w:val="22"/>
          <w:szCs w:val="22"/>
          <w:lang w:eastAsia="en-US"/>
        </w:rPr>
        <w:t xml:space="preserve"> within Elements Diocesan Learning Trust must implement an </w:t>
      </w:r>
      <w:r w:rsidR="002D2C7E" w:rsidRPr="002D2C7E">
        <w:rPr>
          <w:rFonts w:ascii="Arial" w:eastAsia="SimSun" w:hAnsi="Arial" w:cs="Arial"/>
          <w:b/>
          <w:color w:val="auto"/>
          <w:sz w:val="22"/>
          <w:szCs w:val="22"/>
          <w:lang w:eastAsia="en-US"/>
        </w:rPr>
        <w:t>Accessibility Plan</w:t>
      </w:r>
      <w:r w:rsidR="002D2C7E" w:rsidRPr="002D2C7E">
        <w:rPr>
          <w:rFonts w:ascii="Arial" w:eastAsia="SimSun" w:hAnsi="Arial" w:cs="Arial"/>
          <w:bCs/>
          <w:color w:val="auto"/>
          <w:sz w:val="22"/>
          <w:szCs w:val="22"/>
          <w:lang w:eastAsia="en-US"/>
        </w:rPr>
        <w:t xml:space="preserve"> and review it regularly.</w:t>
      </w:r>
    </w:p>
    <w:p w14:paraId="612B75AF" w14:textId="464EC785" w:rsidR="00477312" w:rsidRPr="006F6309" w:rsidRDefault="00477312" w:rsidP="006F6309">
      <w:pPr>
        <w:jc w:val="left"/>
        <w:rPr>
          <w:rFonts w:ascii="Arial" w:eastAsia="SimSun" w:hAnsi="Arial" w:cs="Arial"/>
          <w:bCs/>
          <w:color w:val="auto"/>
          <w:sz w:val="22"/>
          <w:szCs w:val="22"/>
          <w:lang w:eastAsia="en-US"/>
        </w:rPr>
      </w:pPr>
    </w:p>
    <w:p w14:paraId="612B75B1" w14:textId="5F8D70C8" w:rsidR="00477312" w:rsidRPr="002D2C7E" w:rsidRDefault="00477312">
      <w:pPr>
        <w:rPr>
          <w:rFonts w:ascii="Arial" w:hAnsi="Arial" w:cs="Arial"/>
          <w:sz w:val="22"/>
          <w:szCs w:val="22"/>
        </w:rPr>
      </w:pPr>
    </w:p>
    <w:sectPr w:rsidR="00477312" w:rsidRPr="002D2C7E">
      <w:footerReference w:type="default" r:id="rId11"/>
      <w:headerReference w:type="first" r:id="rId12"/>
      <w:pgSz w:w="11909" w:h="16834"/>
      <w:pgMar w:top="1440" w:right="1440" w:bottom="1440" w:left="1440" w:header="85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2B75C0" w14:textId="77777777" w:rsidR="00860A08" w:rsidRDefault="00DD1C91">
      <w:pPr>
        <w:spacing w:before="0" w:after="0" w:line="240" w:lineRule="auto"/>
      </w:pPr>
      <w:r>
        <w:separator/>
      </w:r>
    </w:p>
  </w:endnote>
  <w:endnote w:type="continuationSeparator" w:id="0">
    <w:p w14:paraId="612B75C2" w14:textId="77777777" w:rsidR="00860A08" w:rsidRDefault="00DD1C9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Raleway">
    <w:altName w:val="Times New Roman"/>
    <w:charset w:val="00"/>
    <w:family w:val="auto"/>
    <w:pitch w:val="variable"/>
    <w:sig w:usb0="A00002FF" w:usb1="5000205B" w:usb2="00000000" w:usb3="00000000" w:csb0="00000197" w:csb1="00000000"/>
  </w:font>
  <w:font w:name="Raleway ExtraBold">
    <w:altName w:val="Times New Roman"/>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ira Sans Black">
    <w:altName w:val="Times New Roman"/>
    <w:charset w:val="00"/>
    <w:family w:val="swiss"/>
    <w:pitch w:val="variable"/>
    <w:sig w:usb0="600002FF"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B75B7" w14:textId="476B2897" w:rsidR="00477312" w:rsidRPr="00D25661" w:rsidRDefault="00DD1C91">
    <w:pPr>
      <w:keepLines/>
      <w:spacing w:line="240" w:lineRule="auto"/>
      <w:jc w:val="center"/>
      <w:rPr>
        <w:rFonts w:ascii="Arial" w:eastAsia="Raleway ExtraBold" w:hAnsi="Arial" w:cs="Arial"/>
        <w:color w:val="9164CC"/>
        <w:sz w:val="16"/>
        <w:szCs w:val="16"/>
      </w:rPr>
    </w:pPr>
    <w:r w:rsidRPr="00D25661">
      <w:rPr>
        <w:rFonts w:ascii="Arial" w:eastAsia="Raleway ExtraBold" w:hAnsi="Arial" w:cs="Arial"/>
        <w:color w:val="9164CC"/>
        <w:sz w:val="16"/>
        <w:szCs w:val="16"/>
      </w:rPr>
      <w:fldChar w:fldCharType="begin"/>
    </w:r>
    <w:r w:rsidRPr="00D25661">
      <w:rPr>
        <w:rFonts w:ascii="Arial" w:eastAsia="Raleway ExtraBold" w:hAnsi="Arial" w:cs="Arial"/>
        <w:color w:val="9164CC"/>
        <w:sz w:val="16"/>
        <w:szCs w:val="16"/>
      </w:rPr>
      <w:instrText>PAGE</w:instrText>
    </w:r>
    <w:r w:rsidRPr="00D25661">
      <w:rPr>
        <w:rFonts w:ascii="Arial" w:eastAsia="Raleway ExtraBold" w:hAnsi="Arial" w:cs="Arial"/>
        <w:color w:val="9164CC"/>
        <w:sz w:val="16"/>
        <w:szCs w:val="16"/>
      </w:rPr>
      <w:fldChar w:fldCharType="separate"/>
    </w:r>
    <w:r w:rsidR="007F60D3">
      <w:rPr>
        <w:rFonts w:ascii="Arial" w:eastAsia="Raleway ExtraBold" w:hAnsi="Arial" w:cs="Arial"/>
        <w:noProof/>
        <w:color w:val="9164CC"/>
        <w:sz w:val="16"/>
        <w:szCs w:val="16"/>
      </w:rPr>
      <w:t>2</w:t>
    </w:r>
    <w:r w:rsidRPr="00D25661">
      <w:rPr>
        <w:rFonts w:ascii="Arial" w:eastAsia="Raleway ExtraBold" w:hAnsi="Arial" w:cs="Arial"/>
        <w:color w:val="9164CC"/>
        <w:sz w:val="16"/>
        <w:szCs w:val="16"/>
      </w:rPr>
      <w:fldChar w:fldCharType="end"/>
    </w:r>
  </w:p>
  <w:p w14:paraId="30B3E3BC" w14:textId="77777777" w:rsidR="00D25661" w:rsidRPr="00D25661" w:rsidRDefault="00D25661" w:rsidP="00D25661">
    <w:pPr>
      <w:tabs>
        <w:tab w:val="clear" w:pos="9025"/>
      </w:tabs>
      <w:spacing w:before="0" w:after="0" w:line="240" w:lineRule="auto"/>
      <w:jc w:val="left"/>
      <w:textAlignment w:val="baseline"/>
      <w:rPr>
        <w:rFonts w:ascii="Arial" w:eastAsia="Times New Roman" w:hAnsi="Arial" w:cs="Arial"/>
        <w:color w:val="000000"/>
        <w:sz w:val="16"/>
        <w:szCs w:val="16"/>
      </w:rPr>
    </w:pPr>
    <w:r w:rsidRPr="00D25661">
      <w:rPr>
        <w:rFonts w:ascii="Arial" w:eastAsia="Times New Roman" w:hAnsi="Arial" w:cs="Arial"/>
        <w:b/>
        <w:bCs/>
        <w:color w:val="5E327C"/>
        <w:sz w:val="16"/>
        <w:szCs w:val="16"/>
      </w:rPr>
      <w:t>Together we flourish, in the love of God</w:t>
    </w:r>
  </w:p>
  <w:p w14:paraId="00347B58" w14:textId="77777777" w:rsidR="00D25661" w:rsidRPr="00D25661" w:rsidRDefault="00D25661" w:rsidP="00D25661">
    <w:pPr>
      <w:tabs>
        <w:tab w:val="clear" w:pos="9025"/>
      </w:tabs>
      <w:spacing w:before="0" w:after="0" w:line="240" w:lineRule="auto"/>
      <w:jc w:val="left"/>
      <w:textAlignment w:val="baseline"/>
      <w:rPr>
        <w:rFonts w:ascii="Arial" w:eastAsia="Times New Roman" w:hAnsi="Arial" w:cs="Arial"/>
        <w:color w:val="000000"/>
        <w:sz w:val="16"/>
        <w:szCs w:val="16"/>
      </w:rPr>
    </w:pPr>
  </w:p>
  <w:p w14:paraId="786C7C7D" w14:textId="77777777" w:rsidR="00D25661" w:rsidRPr="00D25661" w:rsidRDefault="00D25661" w:rsidP="00D25661">
    <w:pPr>
      <w:tabs>
        <w:tab w:val="clear" w:pos="9025"/>
      </w:tabs>
      <w:spacing w:before="0" w:after="0" w:line="240" w:lineRule="auto"/>
      <w:jc w:val="left"/>
      <w:textAlignment w:val="baseline"/>
      <w:rPr>
        <w:rFonts w:ascii="Arial" w:eastAsia="Times New Roman" w:hAnsi="Arial" w:cs="Arial"/>
        <w:color w:val="000000"/>
        <w:sz w:val="16"/>
        <w:szCs w:val="16"/>
      </w:rPr>
    </w:pPr>
    <w:r w:rsidRPr="00D25661">
      <w:rPr>
        <w:rFonts w:ascii="Arial" w:eastAsia="Times New Roman" w:hAnsi="Arial" w:cs="Arial"/>
        <w:color w:val="000000"/>
        <w:sz w:val="16"/>
        <w:szCs w:val="16"/>
        <w:bdr w:val="none" w:sz="0" w:space="0" w:color="auto" w:frame="1"/>
      </w:rPr>
      <w:t>Elements Diocesan Learning Trust is a company limited by guarantee registered in England and Wales with the company number 13588310. </w:t>
    </w:r>
  </w:p>
  <w:p w14:paraId="612B75B9" w14:textId="3E10FC8F" w:rsidR="00477312" w:rsidRPr="00D25661" w:rsidRDefault="00D25661" w:rsidP="00D25661">
    <w:pPr>
      <w:tabs>
        <w:tab w:val="clear" w:pos="9025"/>
      </w:tabs>
      <w:spacing w:before="0" w:after="0" w:line="240" w:lineRule="auto"/>
      <w:jc w:val="left"/>
      <w:textAlignment w:val="baseline"/>
      <w:rPr>
        <w:rFonts w:ascii="Arial" w:eastAsia="Times New Roman" w:hAnsi="Arial" w:cs="Arial"/>
        <w:color w:val="000000"/>
        <w:sz w:val="16"/>
        <w:szCs w:val="16"/>
      </w:rPr>
    </w:pPr>
    <w:r w:rsidRPr="00D25661">
      <w:rPr>
        <w:rFonts w:ascii="Arial" w:eastAsia="Times New Roman" w:hAnsi="Arial" w:cs="Arial"/>
        <w:color w:val="000000"/>
        <w:sz w:val="16"/>
        <w:szCs w:val="16"/>
        <w:bdr w:val="none" w:sz="0" w:space="0" w:color="auto" w:frame="1"/>
      </w:rPr>
      <w:t>Registered address: 16, Lowesmoor Wharf, Lowesmoor, Worcester. WR1 2RS.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B75BC" w14:textId="77777777" w:rsidR="00860A08" w:rsidRDefault="00DD1C91">
      <w:pPr>
        <w:spacing w:before="0" w:after="0" w:line="240" w:lineRule="auto"/>
      </w:pPr>
      <w:r>
        <w:separator/>
      </w:r>
    </w:p>
  </w:footnote>
  <w:footnote w:type="continuationSeparator" w:id="0">
    <w:p w14:paraId="612B75BE" w14:textId="77777777" w:rsidR="00860A08" w:rsidRDefault="00DD1C9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B75BA" w14:textId="77777777" w:rsidR="00477312" w:rsidRDefault="00DD1C91">
    <w:pPr>
      <w:jc w:val="center"/>
    </w:pPr>
    <w:r>
      <w:rPr>
        <w:noProof/>
      </w:rPr>
      <w:drawing>
        <wp:inline distT="114300" distB="114300" distL="114300" distR="114300" wp14:anchorId="612B75BC" wp14:editId="612B75BD">
          <wp:extent cx="1979451" cy="20097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79451" cy="200977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23BE"/>
    <w:multiLevelType w:val="hybridMultilevel"/>
    <w:tmpl w:val="DA28BC7A"/>
    <w:lvl w:ilvl="0" w:tplc="3836CE88">
      <w:start w:val="1"/>
      <w:numFmt w:val="lowerLetter"/>
      <w:lvlText w:val="%1)"/>
      <w:lvlJc w:val="left"/>
      <w:pPr>
        <w:ind w:left="1440" w:hanging="360"/>
      </w:pPr>
      <w:rPr>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5E304C2"/>
    <w:multiLevelType w:val="hybridMultilevel"/>
    <w:tmpl w:val="53FC7076"/>
    <w:lvl w:ilvl="0" w:tplc="BE4AC922">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A1738"/>
    <w:multiLevelType w:val="hybridMultilevel"/>
    <w:tmpl w:val="EB1A08E4"/>
    <w:lvl w:ilvl="0" w:tplc="93B6337A">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7508B"/>
    <w:multiLevelType w:val="hybridMultilevel"/>
    <w:tmpl w:val="22987CC2"/>
    <w:lvl w:ilvl="0" w:tplc="8B4088D4">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166ED4"/>
    <w:multiLevelType w:val="hybridMultilevel"/>
    <w:tmpl w:val="ED2AFA46"/>
    <w:lvl w:ilvl="0" w:tplc="D2603698">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818FC"/>
    <w:multiLevelType w:val="hybridMultilevel"/>
    <w:tmpl w:val="3C02A404"/>
    <w:lvl w:ilvl="0" w:tplc="E10055E8">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EC2D29"/>
    <w:multiLevelType w:val="hybridMultilevel"/>
    <w:tmpl w:val="1A72D152"/>
    <w:lvl w:ilvl="0" w:tplc="B8F6420A">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AD6033"/>
    <w:multiLevelType w:val="hybridMultilevel"/>
    <w:tmpl w:val="93D60944"/>
    <w:lvl w:ilvl="0" w:tplc="CB48445A">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D83DCD"/>
    <w:multiLevelType w:val="hybridMultilevel"/>
    <w:tmpl w:val="68285FB4"/>
    <w:lvl w:ilvl="0" w:tplc="ED289FD4">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8F24E8"/>
    <w:multiLevelType w:val="hybridMultilevel"/>
    <w:tmpl w:val="FAEAA282"/>
    <w:lvl w:ilvl="0" w:tplc="FC6C3D3C">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D0F65"/>
    <w:multiLevelType w:val="hybridMultilevel"/>
    <w:tmpl w:val="ACEC7306"/>
    <w:lvl w:ilvl="0" w:tplc="1B4CB20C">
      <w:start w:val="1"/>
      <w:numFmt w:val="decimal"/>
      <w:lvlText w:val="%1."/>
      <w:lvlJc w:val="left"/>
      <w:pPr>
        <w:ind w:left="643"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DB22B2"/>
    <w:multiLevelType w:val="hybridMultilevel"/>
    <w:tmpl w:val="B91E55A6"/>
    <w:lvl w:ilvl="0" w:tplc="18EC54FE">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BD59AA"/>
    <w:multiLevelType w:val="hybridMultilevel"/>
    <w:tmpl w:val="10B8A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081538"/>
    <w:multiLevelType w:val="hybridMultilevel"/>
    <w:tmpl w:val="BC9E80C0"/>
    <w:lvl w:ilvl="0" w:tplc="C05C1D26">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4F7E03"/>
    <w:multiLevelType w:val="hybridMultilevel"/>
    <w:tmpl w:val="ABAC9378"/>
    <w:lvl w:ilvl="0" w:tplc="F15AB096">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0409AB"/>
    <w:multiLevelType w:val="hybridMultilevel"/>
    <w:tmpl w:val="15E2E326"/>
    <w:lvl w:ilvl="0" w:tplc="E5CC4F8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50C08"/>
    <w:multiLevelType w:val="hybridMultilevel"/>
    <w:tmpl w:val="BF4416E8"/>
    <w:lvl w:ilvl="0" w:tplc="FF9A41A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DE2839"/>
    <w:multiLevelType w:val="multilevel"/>
    <w:tmpl w:val="9426E1E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7C05ED"/>
    <w:multiLevelType w:val="hybridMultilevel"/>
    <w:tmpl w:val="8E4EAED6"/>
    <w:lvl w:ilvl="0" w:tplc="C578178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15"/>
  </w:num>
  <w:num w:numId="4">
    <w:abstractNumId w:val="7"/>
  </w:num>
  <w:num w:numId="5">
    <w:abstractNumId w:val="0"/>
  </w:num>
  <w:num w:numId="6">
    <w:abstractNumId w:val="16"/>
  </w:num>
  <w:num w:numId="7">
    <w:abstractNumId w:val="11"/>
  </w:num>
  <w:num w:numId="8">
    <w:abstractNumId w:val="17"/>
  </w:num>
  <w:num w:numId="9">
    <w:abstractNumId w:val="2"/>
  </w:num>
  <w:num w:numId="10">
    <w:abstractNumId w:val="5"/>
  </w:num>
  <w:num w:numId="11">
    <w:abstractNumId w:val="9"/>
  </w:num>
  <w:num w:numId="12">
    <w:abstractNumId w:val="3"/>
  </w:num>
  <w:num w:numId="13">
    <w:abstractNumId w:val="8"/>
  </w:num>
  <w:num w:numId="14">
    <w:abstractNumId w:val="14"/>
  </w:num>
  <w:num w:numId="15">
    <w:abstractNumId w:val="6"/>
  </w:num>
  <w:num w:numId="16">
    <w:abstractNumId w:val="1"/>
  </w:num>
  <w:num w:numId="17">
    <w:abstractNumId w:val="13"/>
  </w:num>
  <w:num w:numId="18">
    <w:abstractNumId w:val="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312"/>
    <w:rsid w:val="00093FCB"/>
    <w:rsid w:val="002D2C7E"/>
    <w:rsid w:val="003F497D"/>
    <w:rsid w:val="00477312"/>
    <w:rsid w:val="00636224"/>
    <w:rsid w:val="006F6309"/>
    <w:rsid w:val="007F60D3"/>
    <w:rsid w:val="00860A08"/>
    <w:rsid w:val="00975734"/>
    <w:rsid w:val="00C97EA6"/>
    <w:rsid w:val="00CE0C8C"/>
    <w:rsid w:val="00D25661"/>
    <w:rsid w:val="00DD1C91"/>
    <w:rsid w:val="00EA401A"/>
    <w:rsid w:val="00EC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2B7582"/>
  <w15:docId w15:val="{54AC6AB4-8D47-4D0D-B201-9160A8CAA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aleway" w:eastAsia="Raleway" w:hAnsi="Raleway" w:cs="Raleway"/>
        <w:color w:val="666666"/>
        <w:lang w:val="en-GB" w:eastAsia="en-GB" w:bidi="ar-SA"/>
      </w:rPr>
    </w:rPrDefault>
    <w:pPrDefault>
      <w:pPr>
        <w:shd w:val="clear" w:color="auto" w:fill="FFFFFF"/>
        <w:tabs>
          <w:tab w:val="right" w:pos="9025"/>
        </w:tabs>
        <w:spacing w:before="80" w:after="220" w:line="276"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outlineLvl w:val="0"/>
    </w:pPr>
    <w:rPr>
      <w:rFonts w:ascii="Raleway ExtraBold" w:eastAsia="Raleway ExtraBold" w:hAnsi="Raleway ExtraBold" w:cs="Raleway ExtraBold"/>
      <w:color w:val="9164CC"/>
      <w:sz w:val="36"/>
      <w:szCs w:val="36"/>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sz w:val="24"/>
      <w:szCs w:val="24"/>
    </w:rPr>
  </w:style>
  <w:style w:type="paragraph" w:styleId="Heading5">
    <w:name w:val="heading 5"/>
    <w:basedOn w:val="Normal"/>
    <w:next w:val="Normal"/>
    <w:pPr>
      <w:keepNext/>
      <w:keepLines/>
      <w:spacing w:before="240" w:after="80"/>
      <w:outlineLvl w:val="4"/>
    </w:pPr>
    <w:rPr>
      <w:sz w:val="22"/>
      <w:szCs w:val="22"/>
    </w:rPr>
  </w:style>
  <w:style w:type="paragraph" w:styleId="Heading6">
    <w:name w:val="heading 6"/>
    <w:basedOn w:val="Normal"/>
    <w:next w:val="Normal"/>
    <w:pPr>
      <w:keepNext/>
      <w:keepLines/>
      <w:spacing w:before="240" w:after="80"/>
      <w:outlineLvl w:val="5"/>
    </w:pPr>
    <w:rPr>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rFonts w:ascii="Raleway ExtraBold" w:eastAsia="Raleway ExtraBold" w:hAnsi="Raleway ExtraBold" w:cs="Raleway ExtraBold"/>
      <w:color w:val="201747"/>
      <w:sz w:val="52"/>
      <w:szCs w:val="52"/>
    </w:rPr>
  </w:style>
  <w:style w:type="paragraph" w:styleId="Subtitle">
    <w:name w:val="Subtitle"/>
    <w:basedOn w:val="Normal"/>
    <w:next w:val="Normal"/>
    <w:pPr>
      <w:keepNext/>
      <w:keepLines/>
      <w:spacing w:after="320"/>
    </w:pPr>
    <w:rPr>
      <w:b/>
      <w:sz w:val="28"/>
      <w:szCs w:val="28"/>
    </w:rPr>
  </w:style>
  <w:style w:type="paragraph" w:styleId="ListParagraph">
    <w:name w:val="List Paragraph"/>
    <w:basedOn w:val="Normal"/>
    <w:uiPriority w:val="34"/>
    <w:qFormat/>
    <w:rsid w:val="00975734"/>
    <w:pPr>
      <w:shd w:val="clear" w:color="auto" w:fill="auto"/>
      <w:tabs>
        <w:tab w:val="clear" w:pos="9025"/>
      </w:tabs>
      <w:spacing w:before="100" w:after="200"/>
      <w:ind w:left="720"/>
      <w:contextualSpacing/>
      <w:jc w:val="left"/>
    </w:pPr>
    <w:rPr>
      <w:rFonts w:asciiTheme="minorHAnsi" w:eastAsiaTheme="minorEastAsia" w:hAnsiTheme="minorHAnsi" w:cstheme="minorBidi"/>
      <w:color w:val="auto"/>
      <w:lang w:eastAsia="en-US"/>
    </w:rPr>
  </w:style>
  <w:style w:type="paragraph" w:styleId="Header">
    <w:name w:val="header"/>
    <w:basedOn w:val="Normal"/>
    <w:link w:val="HeaderChar"/>
    <w:uiPriority w:val="99"/>
    <w:unhideWhenUsed/>
    <w:rsid w:val="00975734"/>
    <w:pPr>
      <w:tabs>
        <w:tab w:val="clear" w:pos="9025"/>
        <w:tab w:val="center" w:pos="4513"/>
        <w:tab w:val="right" w:pos="9026"/>
      </w:tabs>
      <w:spacing w:before="0" w:after="0" w:line="240" w:lineRule="auto"/>
    </w:pPr>
  </w:style>
  <w:style w:type="character" w:customStyle="1" w:styleId="HeaderChar">
    <w:name w:val="Header Char"/>
    <w:basedOn w:val="DefaultParagraphFont"/>
    <w:link w:val="Header"/>
    <w:uiPriority w:val="99"/>
    <w:rsid w:val="00975734"/>
    <w:rPr>
      <w:shd w:val="clear" w:color="auto" w:fill="FFFFFF"/>
    </w:rPr>
  </w:style>
  <w:style w:type="paragraph" w:styleId="Footer">
    <w:name w:val="footer"/>
    <w:basedOn w:val="Normal"/>
    <w:link w:val="FooterChar"/>
    <w:uiPriority w:val="99"/>
    <w:unhideWhenUsed/>
    <w:rsid w:val="00975734"/>
    <w:pPr>
      <w:tabs>
        <w:tab w:val="clear" w:pos="9025"/>
        <w:tab w:val="center" w:pos="4513"/>
        <w:tab w:val="right" w:pos="9026"/>
      </w:tabs>
      <w:spacing w:before="0" w:after="0" w:line="240" w:lineRule="auto"/>
    </w:pPr>
  </w:style>
  <w:style w:type="character" w:customStyle="1" w:styleId="FooterChar">
    <w:name w:val="Footer Char"/>
    <w:basedOn w:val="DefaultParagraphFont"/>
    <w:link w:val="Footer"/>
    <w:uiPriority w:val="99"/>
    <w:rsid w:val="00975734"/>
    <w:rPr>
      <w:shd w:val="clear" w:color="auto" w:fill="FFFFFF"/>
    </w:rPr>
  </w:style>
  <w:style w:type="paragraph" w:styleId="TOC1">
    <w:name w:val="toc 1"/>
    <w:basedOn w:val="Normal"/>
    <w:next w:val="Normal"/>
    <w:autoRedefine/>
    <w:uiPriority w:val="39"/>
    <w:unhideWhenUsed/>
    <w:rsid w:val="00D25661"/>
    <w:pPr>
      <w:tabs>
        <w:tab w:val="clear" w:pos="9025"/>
      </w:tabs>
      <w:spacing w:after="100"/>
    </w:pPr>
  </w:style>
  <w:style w:type="character" w:styleId="Hyperlink">
    <w:name w:val="Hyperlink"/>
    <w:basedOn w:val="DefaultParagraphFont"/>
    <w:uiPriority w:val="99"/>
    <w:unhideWhenUsed/>
    <w:rsid w:val="00D25661"/>
    <w:rPr>
      <w:color w:val="0000FF" w:themeColor="hyperlink"/>
      <w:u w:val="single"/>
    </w:rPr>
  </w:style>
  <w:style w:type="table" w:styleId="TableGrid">
    <w:name w:val="Table Grid"/>
    <w:basedOn w:val="TableNormal"/>
    <w:uiPriority w:val="39"/>
    <w:rsid w:val="002D2C7E"/>
    <w:pPr>
      <w:shd w:val="clear" w:color="auto" w:fill="auto"/>
      <w:tabs>
        <w:tab w:val="clear" w:pos="9025"/>
      </w:tabs>
      <w:spacing w:before="0" w:after="0" w:line="240" w:lineRule="auto"/>
      <w:jc w:val="left"/>
    </w:pPr>
    <w:rPr>
      <w:rFonts w:ascii="Calibri" w:eastAsia="Calibri" w:hAnsi="Calibri" w:cs="Times New Roman"/>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F6309"/>
    <w:rPr>
      <w:rFonts w:ascii="Raleway ExtraBold" w:eastAsia="Raleway ExtraBold" w:hAnsi="Raleway ExtraBold" w:cs="Raleway ExtraBold"/>
      <w:color w:val="9164CC"/>
      <w:sz w:val="36"/>
      <w:szCs w:val="3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879122">
      <w:bodyDiv w:val="1"/>
      <w:marLeft w:val="0"/>
      <w:marRight w:val="0"/>
      <w:marTop w:val="0"/>
      <w:marBottom w:val="0"/>
      <w:divBdr>
        <w:top w:val="none" w:sz="0" w:space="0" w:color="auto"/>
        <w:left w:val="none" w:sz="0" w:space="0" w:color="auto"/>
        <w:bottom w:val="none" w:sz="0" w:space="0" w:color="auto"/>
        <w:right w:val="none" w:sz="0" w:space="0" w:color="auto"/>
      </w:divBdr>
      <w:divsChild>
        <w:div w:id="1647542130">
          <w:marLeft w:val="0"/>
          <w:marRight w:val="0"/>
          <w:marTop w:val="0"/>
          <w:marBottom w:val="0"/>
          <w:divBdr>
            <w:top w:val="none" w:sz="0" w:space="0" w:color="auto"/>
            <w:left w:val="none" w:sz="0" w:space="0" w:color="auto"/>
            <w:bottom w:val="none" w:sz="0" w:space="0" w:color="auto"/>
            <w:right w:val="none" w:sz="0" w:space="0" w:color="auto"/>
          </w:divBdr>
        </w:div>
        <w:div w:id="1796946592">
          <w:marLeft w:val="0"/>
          <w:marRight w:val="0"/>
          <w:marTop w:val="0"/>
          <w:marBottom w:val="0"/>
          <w:divBdr>
            <w:top w:val="none" w:sz="0" w:space="0" w:color="auto"/>
            <w:left w:val="none" w:sz="0" w:space="0" w:color="auto"/>
            <w:bottom w:val="none" w:sz="0" w:space="0" w:color="auto"/>
            <w:right w:val="none" w:sz="0" w:space="0" w:color="auto"/>
          </w:divBdr>
        </w:div>
        <w:div w:id="828132044">
          <w:marLeft w:val="0"/>
          <w:marRight w:val="0"/>
          <w:marTop w:val="0"/>
          <w:marBottom w:val="0"/>
          <w:divBdr>
            <w:top w:val="none" w:sz="0" w:space="0" w:color="auto"/>
            <w:left w:val="none" w:sz="0" w:space="0" w:color="auto"/>
            <w:bottom w:val="none" w:sz="0" w:space="0" w:color="auto"/>
            <w:right w:val="none" w:sz="0" w:space="0" w:color="auto"/>
          </w:divBdr>
        </w:div>
        <w:div w:id="6106664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f50ed3-e348-42f1-be77-96c9f279f4a3" xsi:nil="true"/>
    <lcf76f155ced4ddcb4097134ff3c332f xmlns="2e887deb-ceb6-46d6-8e8b-e5603d03441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6432D82A2BF747A44139F5142CB73C" ma:contentTypeVersion="14" ma:contentTypeDescription="Create a new document." ma:contentTypeScope="" ma:versionID="497dc07bebad1521da3916fba6f99f08">
  <xsd:schema xmlns:xsd="http://www.w3.org/2001/XMLSchema" xmlns:xs="http://www.w3.org/2001/XMLSchema" xmlns:p="http://schemas.microsoft.com/office/2006/metadata/properties" xmlns:ns2="2e887deb-ceb6-46d6-8e8b-e5603d03441e" xmlns:ns3="fef50ed3-e348-42f1-be77-96c9f279f4a3" targetNamespace="http://schemas.microsoft.com/office/2006/metadata/properties" ma:root="true" ma:fieldsID="18235ee00dc2146229d9b222fd83c11a" ns2:_="" ns3:_="">
    <xsd:import namespace="2e887deb-ceb6-46d6-8e8b-e5603d03441e"/>
    <xsd:import namespace="fef50ed3-e348-42f1-be77-96c9f279f4a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87deb-ceb6-46d6-8e8b-e5603d034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dd4b6d2-0453-4cb1-a717-580323d899f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f50ed3-e348-42f1-be77-96c9f279f4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a6812e0-fe16-4c2c-894c-2e6d3efcbba2}" ma:internalName="TaxCatchAll" ma:showField="CatchAllData" ma:web="fef50ed3-e348-42f1-be77-96c9f279f4a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58FFB3-A902-4D3D-895B-350264DF1FEA}">
  <ds:schemaRefs>
    <ds:schemaRef ds:uri="http://schemas.microsoft.com/sharepoint/v3/contenttype/forms"/>
  </ds:schemaRefs>
</ds:datastoreItem>
</file>

<file path=customXml/itemProps2.xml><?xml version="1.0" encoding="utf-8"?>
<ds:datastoreItem xmlns:ds="http://schemas.openxmlformats.org/officeDocument/2006/customXml" ds:itemID="{0D67E875-662A-47D3-999E-699596807261}">
  <ds:schemaRefs>
    <ds:schemaRef ds:uri="http://schemas.microsoft.com/office/2006/documentManagement/types"/>
    <ds:schemaRef ds:uri="http://purl.org/dc/terms/"/>
    <ds:schemaRef ds:uri="http://schemas.microsoft.com/office/2006/metadata/properties"/>
    <ds:schemaRef ds:uri="00be16bc-ed8d-409a-b536-067bedfbe0a6"/>
    <ds:schemaRef ds:uri="http://schemas.microsoft.com/office/infopath/2007/PartnerControls"/>
    <ds:schemaRef ds:uri="http://www.w3.org/XML/1998/namespace"/>
    <ds:schemaRef ds:uri="http://purl.org/dc/elements/1.1/"/>
    <ds:schemaRef ds:uri="http://schemas.openxmlformats.org/package/2006/metadata/core-properties"/>
    <ds:schemaRef ds:uri="9d3678fc-a938-4a42-81ab-f384199e0e0f"/>
    <ds:schemaRef ds:uri="http://purl.org/dc/dcmitype/"/>
  </ds:schemaRefs>
</ds:datastoreItem>
</file>

<file path=customXml/itemProps3.xml><?xml version="1.0" encoding="utf-8"?>
<ds:datastoreItem xmlns:ds="http://schemas.openxmlformats.org/officeDocument/2006/customXml" ds:itemID="{FF760417-B782-448D-93D0-EA87069EADBF}"/>
</file>

<file path=docProps/app.xml><?xml version="1.0" encoding="utf-8"?>
<Properties xmlns="http://schemas.openxmlformats.org/officeDocument/2006/extended-properties" xmlns:vt="http://schemas.openxmlformats.org/officeDocument/2006/docPropsVTypes">
  <Template>Normal</Template>
  <TotalTime>28</TotalTime>
  <Pages>15</Pages>
  <Words>4341</Words>
  <Characters>24744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DGfL</Company>
  <LinksUpToDate>false</LinksUpToDate>
  <CharactersWithSpaces>29027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SRiley</dc:creator>
  <cp:lastModifiedBy>Mrs Sarah Riley</cp:lastModifiedBy>
  <cp:revision>4</cp:revision>
  <dcterms:created xsi:type="dcterms:W3CDTF">2023-07-26T11:51:00Z</dcterms:created>
  <dcterms:modified xsi:type="dcterms:W3CDTF">2023-07-26T12:20:00Z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0x010100586432D82A2BF747A44139F5142CB73C</vt:lpwstr>
  </property>
  <property fmtid="{D5CDD505-2E9C-101B-9397-08002B2CF9AE}" pid="3" name="Order">
    <vt:r8>85500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