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C4CA884" w14:textId="23DD8F15" w:rsidR="00EC72EC" w:rsidRDefault="00DD1C91" w:rsidP="00EC72EC">
      <w:pPr>
        <w:jc w:val="center"/>
        <w:rPr>
          <w:rFonts w:ascii="Raleway ExtraBold" w:eastAsia="Raleway ExtraBold" w:hAnsi="Raleway ExtraBold" w:cs="Raleway ExtraBold"/>
          <w:color w:val="201747"/>
          <w:sz w:val="64"/>
          <w:szCs w:val="64"/>
        </w:rPr>
      </w:pPr>
      <w:r>
        <w:rPr>
          <w:rFonts w:ascii="Fira Sans Black" w:eastAsia="Fira Sans Black" w:hAnsi="Fira Sans Black" w:cs="Fira Sans Black"/>
          <w:sz w:val="36"/>
          <w:szCs w:val="36"/>
        </w:rPr>
        <w:br/>
      </w:r>
      <w:r w:rsidRPr="00EC72EC">
        <w:rPr>
          <w:rFonts w:ascii="Fira Sans Black" w:eastAsia="Fira Sans Black" w:hAnsi="Fira Sans Black" w:cs="Fira Sans Black"/>
          <w:noProof/>
          <w:sz w:val="52"/>
          <w:szCs w:val="60"/>
        </w:rPr>
        <w:drawing>
          <wp:anchor distT="114300" distB="114300" distL="114300" distR="114300" simplePos="0" relativeHeight="251658240" behindDoc="0" locked="0" layoutInCell="1" hidden="0" allowOverlap="1" wp14:anchorId="612B75B2" wp14:editId="612B75B3">
            <wp:simplePos x="0" y="0"/>
            <wp:positionH relativeFrom="page">
              <wp:posOffset>-9524</wp:posOffset>
            </wp:positionH>
            <wp:positionV relativeFrom="page">
              <wp:posOffset>4186238</wp:posOffset>
            </wp:positionV>
            <wp:extent cx="7572375" cy="6511120"/>
            <wp:effectExtent l="0" t="0" r="0" b="0"/>
            <wp:wrapTopAndBottom distT="114300" distB="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l="11510" r="11510" b="33906"/>
                    <a:stretch>
                      <a:fillRect/>
                    </a:stretch>
                  </pic:blipFill>
                  <pic:spPr>
                    <a:xfrm>
                      <a:off x="0" y="0"/>
                      <a:ext cx="7572375" cy="6511120"/>
                    </a:xfrm>
                    <a:prstGeom prst="rect">
                      <a:avLst/>
                    </a:prstGeom>
                    <a:ln/>
                  </pic:spPr>
                </pic:pic>
              </a:graphicData>
            </a:graphic>
          </wp:anchor>
        </w:drawing>
      </w:r>
      <w:r w:rsidR="00636224" w:rsidRPr="00EC72EC">
        <w:rPr>
          <w:rFonts w:ascii="Raleway ExtraBold" w:eastAsia="Raleway ExtraBold" w:hAnsi="Raleway ExtraBold" w:cs="Raleway ExtraBold"/>
          <w:color w:val="201747"/>
          <w:sz w:val="56"/>
          <w:szCs w:val="64"/>
        </w:rPr>
        <w:t>C</w:t>
      </w:r>
      <w:r w:rsidR="00975734" w:rsidRPr="00EC72EC">
        <w:rPr>
          <w:rFonts w:ascii="Raleway ExtraBold" w:eastAsia="Raleway ExtraBold" w:hAnsi="Raleway ExtraBold" w:cs="Raleway ExtraBold"/>
          <w:color w:val="201747"/>
          <w:sz w:val="56"/>
          <w:szCs w:val="64"/>
        </w:rPr>
        <w:t xml:space="preserve">harging and </w:t>
      </w:r>
      <w:r w:rsidR="00975734" w:rsidRPr="00EC72EC">
        <w:rPr>
          <w:rFonts w:ascii="Raleway ExtraBold" w:eastAsia="Raleway ExtraBold" w:hAnsi="Raleway ExtraBold" w:cs="Raleway ExtraBold"/>
          <w:color w:val="201747"/>
          <w:sz w:val="56"/>
          <w:szCs w:val="56"/>
        </w:rPr>
        <w:t>Remissions P</w:t>
      </w:r>
      <w:r w:rsidR="00EC72EC">
        <w:rPr>
          <w:rFonts w:ascii="Raleway ExtraBold" w:eastAsia="Raleway ExtraBold" w:hAnsi="Raleway ExtraBold" w:cs="Raleway ExtraBold"/>
          <w:color w:val="201747"/>
          <w:sz w:val="56"/>
          <w:szCs w:val="56"/>
        </w:rPr>
        <w:t xml:space="preserve">olicy </w:t>
      </w:r>
      <w:r w:rsidR="00EC72EC">
        <w:rPr>
          <w:rFonts w:ascii="Raleway ExtraBold" w:eastAsia="Raleway ExtraBold" w:hAnsi="Raleway ExtraBold" w:cs="Raleway ExtraBold"/>
          <w:color w:val="201747"/>
          <w:sz w:val="44"/>
          <w:szCs w:val="56"/>
        </w:rPr>
        <w:t>A</w:t>
      </w:r>
      <w:r w:rsidR="00EC72EC" w:rsidRPr="00EC72EC">
        <w:rPr>
          <w:rFonts w:ascii="Raleway ExtraBold" w:eastAsia="Raleway ExtraBold" w:hAnsi="Raleway ExtraBold" w:cs="Raleway ExtraBold"/>
          <w:color w:val="201747"/>
          <w:sz w:val="44"/>
          <w:szCs w:val="56"/>
        </w:rPr>
        <w:t>pproved October 202</w:t>
      </w:r>
      <w:r w:rsidR="0002445A">
        <w:rPr>
          <w:rFonts w:ascii="Raleway ExtraBold" w:eastAsia="Raleway ExtraBold" w:hAnsi="Raleway ExtraBold" w:cs="Raleway ExtraBold"/>
          <w:color w:val="201747"/>
          <w:sz w:val="44"/>
          <w:szCs w:val="56"/>
        </w:rPr>
        <w:t>4</w:t>
      </w:r>
    </w:p>
    <w:p w14:paraId="612B7584" w14:textId="23DD8F15" w:rsidR="00477312" w:rsidRPr="00CE0C8C" w:rsidRDefault="00DD1C91">
      <w:pPr>
        <w:pStyle w:val="Heading1"/>
        <w:rPr>
          <w:rFonts w:ascii="Arial" w:hAnsi="Arial" w:cs="Arial"/>
          <w:b/>
          <w:sz w:val="32"/>
        </w:rPr>
      </w:pPr>
      <w:bookmarkStart w:id="0" w:name="_rtkq3r43l9qf" w:colFirst="0" w:colLast="0"/>
      <w:bookmarkStart w:id="1" w:name="_Toc178552964"/>
      <w:bookmarkEnd w:id="0"/>
      <w:r w:rsidRPr="00CE0C8C">
        <w:rPr>
          <w:rFonts w:ascii="Arial" w:hAnsi="Arial" w:cs="Arial"/>
          <w:b/>
          <w:sz w:val="32"/>
        </w:rPr>
        <w:lastRenderedPageBreak/>
        <w:t>Contents</w:t>
      </w:r>
      <w:bookmarkEnd w:id="1"/>
    </w:p>
    <w:sdt>
      <w:sdtPr>
        <w:id w:val="-1670789296"/>
        <w:docPartObj>
          <w:docPartGallery w:val="Table of Contents"/>
          <w:docPartUnique/>
        </w:docPartObj>
      </w:sdtPr>
      <w:sdtContent>
        <w:p w14:paraId="1A323CB2" w14:textId="325F7E92" w:rsidR="004D09EF" w:rsidRPr="005F3975" w:rsidRDefault="00DD1C91">
          <w:pPr>
            <w:pStyle w:val="TOC1"/>
            <w:tabs>
              <w:tab w:val="right" w:pos="9019"/>
            </w:tabs>
            <w:rPr>
              <w:rFonts w:eastAsiaTheme="minorEastAsia" w:cstheme="minorBidi"/>
              <w:noProof/>
              <w:color w:val="auto"/>
              <w:kern w:val="2"/>
              <w:sz w:val="24"/>
              <w:szCs w:val="24"/>
              <w14:ligatures w14:val="standardContextual"/>
            </w:rPr>
          </w:pPr>
          <w:r w:rsidRPr="00CE0C8C">
            <w:rPr>
              <w:rFonts w:ascii="Arial" w:hAnsi="Arial" w:cs="Arial"/>
            </w:rPr>
            <w:fldChar w:fldCharType="begin"/>
          </w:r>
          <w:r w:rsidRPr="00CE0C8C">
            <w:rPr>
              <w:rFonts w:ascii="Arial" w:hAnsi="Arial" w:cs="Arial"/>
            </w:rPr>
            <w:instrText xml:space="preserve"> TOC \h \u \z \t "Heading 1,1,Heading 2,2,Heading 3,3,Heading 4,4,Heading 5,5,Heading 6,6,"</w:instrText>
          </w:r>
          <w:r w:rsidRPr="00CE0C8C">
            <w:rPr>
              <w:rFonts w:ascii="Arial" w:hAnsi="Arial" w:cs="Arial"/>
            </w:rPr>
            <w:fldChar w:fldCharType="separate"/>
          </w:r>
          <w:r w:rsidR="00CF2E70">
            <w:rPr>
              <w:rStyle w:val="Hyperlink"/>
              <w:noProof/>
            </w:rPr>
            <w:t xml:space="preserve">                                                                                                                                                                </w:t>
          </w:r>
        </w:p>
        <w:p w14:paraId="144F350F" w14:textId="661C49CF" w:rsidR="004D09EF" w:rsidRPr="005F3975" w:rsidRDefault="00C542CA">
          <w:pPr>
            <w:pStyle w:val="TOC1"/>
            <w:tabs>
              <w:tab w:val="right" w:pos="9019"/>
            </w:tabs>
            <w:rPr>
              <w:rStyle w:val="Hyperlink"/>
              <w:noProof/>
            </w:rPr>
          </w:pPr>
          <w:hyperlink w:anchor="_Toc178552966" w:history="1">
            <w:r>
              <w:rPr>
                <w:rStyle w:val="Hyperlink"/>
                <w:rFonts w:cs="Arial"/>
                <w:b/>
                <w:noProof/>
              </w:rPr>
              <w:t>Vision and Values</w:t>
            </w:r>
            <w:r w:rsidR="004D09EF" w:rsidRPr="005F3975">
              <w:rPr>
                <w:noProof/>
                <w:webHidden/>
              </w:rPr>
              <w:tab/>
            </w:r>
            <w:r w:rsidR="004D09EF" w:rsidRPr="005F3975">
              <w:rPr>
                <w:noProof/>
                <w:webHidden/>
              </w:rPr>
              <w:fldChar w:fldCharType="begin"/>
            </w:r>
            <w:r w:rsidR="004D09EF" w:rsidRPr="005F3975">
              <w:rPr>
                <w:noProof/>
                <w:webHidden/>
              </w:rPr>
              <w:instrText xml:space="preserve"> PAGEREF _Toc178552966 \h </w:instrText>
            </w:r>
            <w:r w:rsidR="004D09EF" w:rsidRPr="005F3975">
              <w:rPr>
                <w:noProof/>
                <w:webHidden/>
              </w:rPr>
            </w:r>
            <w:r w:rsidR="004D09EF" w:rsidRPr="005F3975">
              <w:rPr>
                <w:noProof/>
                <w:webHidden/>
              </w:rPr>
              <w:fldChar w:fldCharType="separate"/>
            </w:r>
            <w:r w:rsidR="00622E02">
              <w:rPr>
                <w:noProof/>
                <w:webHidden/>
              </w:rPr>
              <w:t>2</w:t>
            </w:r>
            <w:r w:rsidR="004D09EF" w:rsidRPr="005F3975">
              <w:rPr>
                <w:noProof/>
                <w:webHidden/>
              </w:rPr>
              <w:fldChar w:fldCharType="end"/>
            </w:r>
          </w:hyperlink>
        </w:p>
        <w:p w14:paraId="0F50384B" w14:textId="177A5707" w:rsidR="004D09EF" w:rsidRDefault="004D09EF" w:rsidP="004D09EF">
          <w:r>
            <w:t>Aims</w:t>
          </w:r>
          <w:r w:rsidR="00CF2E70">
            <w:t xml:space="preserve">                                                                                                                                                                       3</w:t>
          </w:r>
        </w:p>
        <w:p w14:paraId="08ADF91D" w14:textId="40A237B7" w:rsidR="004D09EF" w:rsidRDefault="004D09EF" w:rsidP="004D09EF">
          <w:r>
            <w:t>Legislation and guidance</w:t>
          </w:r>
          <w:r w:rsidR="00CF2E70">
            <w:t xml:space="preserve">                                                                                                                                   3</w:t>
          </w:r>
        </w:p>
        <w:p w14:paraId="5F5E88A3" w14:textId="54AAA1EA" w:rsidR="004D09EF" w:rsidRDefault="004D09EF" w:rsidP="004D09EF">
          <w:r>
            <w:t>Definitions</w:t>
          </w:r>
          <w:r w:rsidR="00CF2E70">
            <w:t xml:space="preserve">                                                                                                                                                              3</w:t>
          </w:r>
        </w:p>
        <w:p w14:paraId="4C724739" w14:textId="6960B2F8" w:rsidR="004D09EF" w:rsidRDefault="004D09EF" w:rsidP="004D09EF">
          <w:r>
            <w:t>Roles and Responsibilities</w:t>
          </w:r>
          <w:r w:rsidR="00CF2E70">
            <w:t xml:space="preserve">                                                                                                                                3</w:t>
          </w:r>
        </w:p>
        <w:p w14:paraId="2C0CB0D2" w14:textId="77319251" w:rsidR="004D09EF" w:rsidRDefault="004D09EF" w:rsidP="004D09EF">
          <w:r>
            <w:t>Where Charges cannot be made</w:t>
          </w:r>
          <w:r w:rsidR="00CF2E70">
            <w:t xml:space="preserve">                                                                                                                     4</w:t>
          </w:r>
        </w:p>
        <w:p w14:paraId="12065597" w14:textId="70DF2FE8" w:rsidR="004D09EF" w:rsidRDefault="004D09EF" w:rsidP="004D09EF">
          <w:r>
            <w:t>Where charges can be made</w:t>
          </w:r>
          <w:r w:rsidR="00CF2E70">
            <w:t xml:space="preserve">                                                                                                                           5</w:t>
          </w:r>
        </w:p>
        <w:p w14:paraId="724DB089" w14:textId="29FA2835" w:rsidR="004D09EF" w:rsidRDefault="004D09EF" w:rsidP="004D09EF">
          <w:r>
            <w:t>Voluntary contributions</w:t>
          </w:r>
          <w:r w:rsidR="00CF2E70">
            <w:t xml:space="preserve">                                                                                                                                     7</w:t>
          </w:r>
        </w:p>
        <w:p w14:paraId="69EE1601" w14:textId="256CF60B" w:rsidR="004D09EF" w:rsidRDefault="005F1B55" w:rsidP="004D09EF">
          <w:r>
            <w:t>A</w:t>
          </w:r>
          <w:r w:rsidR="004D09EF">
            <w:t>ctivities we char</w:t>
          </w:r>
          <w:r>
            <w:t>ge for</w:t>
          </w:r>
          <w:r w:rsidR="00CF2E70">
            <w:t xml:space="preserve">                                                                                                                                        7</w:t>
          </w:r>
        </w:p>
        <w:p w14:paraId="57BA37CF" w14:textId="74161973" w:rsidR="005F1B55" w:rsidRDefault="005F1B55" w:rsidP="004D09EF">
          <w:r>
            <w:t>Lettings</w:t>
          </w:r>
          <w:r w:rsidR="00CF2E70">
            <w:t xml:space="preserve">                                                                                                                                                                 7</w:t>
          </w:r>
        </w:p>
        <w:p w14:paraId="71A0285A" w14:textId="42A824AE" w:rsidR="005F1B55" w:rsidRDefault="005F1B55" w:rsidP="004D09EF">
          <w:r>
            <w:t xml:space="preserve">Remissions </w:t>
          </w:r>
          <w:r w:rsidR="00CF2E70">
            <w:t xml:space="preserve">                                                                                                                                                          8</w:t>
          </w:r>
        </w:p>
        <w:p w14:paraId="32D8F17A" w14:textId="6871DF12" w:rsidR="005F3975" w:rsidRDefault="005F3975" w:rsidP="004D09EF">
          <w:r>
            <w:t>Monitoring arrangements</w:t>
          </w:r>
          <w:r w:rsidR="00CF2E70">
            <w:t xml:space="preserve">                                                                                                                                  8</w:t>
          </w:r>
        </w:p>
        <w:p w14:paraId="0E0B1823" w14:textId="77777777" w:rsidR="005F1B55" w:rsidRDefault="005F1B55" w:rsidP="004D09EF"/>
        <w:p w14:paraId="663C5875" w14:textId="77777777" w:rsidR="004D09EF" w:rsidRPr="004D09EF" w:rsidRDefault="004D09EF" w:rsidP="004D09EF"/>
        <w:p w14:paraId="612B7586" w14:textId="3DB3435C" w:rsidR="00477312" w:rsidRDefault="00DD1C91">
          <w:r w:rsidRPr="00CE0C8C">
            <w:rPr>
              <w:rFonts w:ascii="Arial" w:hAnsi="Arial" w:cs="Arial"/>
            </w:rPr>
            <w:fldChar w:fldCharType="end"/>
          </w:r>
        </w:p>
      </w:sdtContent>
    </w:sdt>
    <w:p w14:paraId="612B7587" w14:textId="77777777" w:rsidR="00477312" w:rsidRDefault="00477312"/>
    <w:p w14:paraId="612B7588" w14:textId="77777777" w:rsidR="00477312" w:rsidRDefault="00477312"/>
    <w:p w14:paraId="612B7589" w14:textId="77777777" w:rsidR="00477312" w:rsidRDefault="00477312"/>
    <w:p w14:paraId="612B758A" w14:textId="77777777" w:rsidR="00477312" w:rsidRDefault="00477312"/>
    <w:p w14:paraId="612B758B" w14:textId="77777777" w:rsidR="00477312" w:rsidRDefault="00477312"/>
    <w:p w14:paraId="612B758C" w14:textId="77777777" w:rsidR="00477312" w:rsidRDefault="00477312"/>
    <w:p w14:paraId="612B758D" w14:textId="77777777" w:rsidR="00477312" w:rsidRDefault="00477312"/>
    <w:p w14:paraId="612B758E" w14:textId="77777777" w:rsidR="00477312" w:rsidRDefault="00477312"/>
    <w:p w14:paraId="612B758F" w14:textId="77777777" w:rsidR="00477312" w:rsidRDefault="00477312"/>
    <w:p w14:paraId="1E2D5726" w14:textId="77777777" w:rsidR="00093FCB" w:rsidRPr="005F3975" w:rsidRDefault="00093FCB" w:rsidP="00093FCB">
      <w:pPr>
        <w:pStyle w:val="Heading1"/>
        <w:rPr>
          <w:rFonts w:ascii="Raleway" w:hAnsi="Raleway" w:cs="Arial"/>
          <w:b/>
          <w:sz w:val="28"/>
          <w:szCs w:val="28"/>
        </w:rPr>
      </w:pPr>
      <w:bookmarkStart w:id="2" w:name="_qe77vz23ajk" w:colFirst="0" w:colLast="0"/>
      <w:bookmarkStart w:id="3" w:name="_Toc140917492"/>
      <w:bookmarkStart w:id="4" w:name="_Toc178552965"/>
      <w:bookmarkEnd w:id="2"/>
      <w:r w:rsidRPr="005F3975">
        <w:rPr>
          <w:rFonts w:ascii="Raleway" w:hAnsi="Raleway" w:cs="Arial"/>
          <w:b/>
          <w:sz w:val="28"/>
          <w:szCs w:val="28"/>
        </w:rPr>
        <w:lastRenderedPageBreak/>
        <w:t>Vision</w:t>
      </w:r>
      <w:bookmarkEnd w:id="3"/>
      <w:bookmarkEnd w:id="4"/>
    </w:p>
    <w:p w14:paraId="4842E84E" w14:textId="03603EEE" w:rsidR="00975734" w:rsidRPr="005F3975" w:rsidRDefault="00975734" w:rsidP="00093FCB">
      <w:pPr>
        <w:jc w:val="left"/>
        <w:rPr>
          <w:rFonts w:cs="Arial"/>
        </w:rPr>
      </w:pPr>
      <w:r w:rsidRPr="005F3975">
        <w:rPr>
          <w:rFonts w:cs="Arial"/>
        </w:rPr>
        <w:t xml:space="preserve">Our vision has been developed to enable the coming together of </w:t>
      </w:r>
      <w:r w:rsidRPr="005F3975">
        <w:rPr>
          <w:rFonts w:cs="Arial"/>
          <w:bCs/>
        </w:rPr>
        <w:t xml:space="preserve">like-minded Primary Schools in Dudley – schools that are separate, discrete </w:t>
      </w:r>
      <w:r w:rsidRPr="005F3975">
        <w:rPr>
          <w:rFonts w:cs="Arial"/>
          <w:b/>
          <w:i/>
          <w:iCs/>
          <w:color w:val="7030A0"/>
        </w:rPr>
        <w:t>elements</w:t>
      </w:r>
      <w:r w:rsidRPr="005F3975">
        <w:rPr>
          <w:rFonts w:cs="Arial"/>
          <w:bCs/>
        </w:rPr>
        <w:t xml:space="preserve"> that choose to coalesce as a cohesive whole to speak with one shared voice in education within the Borough of Dudley.</w:t>
      </w:r>
      <w:r w:rsidRPr="005F3975">
        <w:rPr>
          <w:rFonts w:cs="Arial"/>
        </w:rPr>
        <w:t xml:space="preserve"> </w:t>
      </w:r>
      <w:r w:rsidRPr="005F3975">
        <w:rPr>
          <w:rFonts w:cs="Arial"/>
          <w:bCs/>
        </w:rPr>
        <w:t xml:space="preserve">Each person in these school communities, children, and adults alike, are also </w:t>
      </w:r>
      <w:r w:rsidRPr="005F3975">
        <w:rPr>
          <w:rFonts w:cs="Arial"/>
          <w:b/>
          <w:i/>
          <w:iCs/>
          <w:color w:val="7030A0"/>
        </w:rPr>
        <w:t>elements</w:t>
      </w:r>
      <w:r w:rsidRPr="005F3975">
        <w:rPr>
          <w:rFonts w:cs="Arial"/>
          <w:b/>
          <w:color w:val="7030A0"/>
        </w:rPr>
        <w:t xml:space="preserve"> </w:t>
      </w:r>
      <w:r w:rsidRPr="005F3975">
        <w:rPr>
          <w:rFonts w:cs="Arial"/>
          <w:bCs/>
        </w:rPr>
        <w:t>in bringing to fruition an education that enables their own flourishing and that of others. They are unique individuals, each with their own agency and characteristics, but who have an exponential effect when working together with a shared vision and purpose.</w:t>
      </w:r>
    </w:p>
    <w:p w14:paraId="49D6D014" w14:textId="77777777" w:rsidR="00975734" w:rsidRPr="005F3975" w:rsidRDefault="00975734" w:rsidP="00093FCB">
      <w:pPr>
        <w:jc w:val="left"/>
        <w:rPr>
          <w:rFonts w:cs="Arial"/>
        </w:rPr>
      </w:pPr>
      <w:r w:rsidRPr="005F3975">
        <w:rPr>
          <w:rFonts w:cs="Arial"/>
        </w:rPr>
        <w:t>This is the vision in which the headteachers, governors and wider stakeholders have placed their trust and it is essential that it is upheld at every stage.</w:t>
      </w:r>
    </w:p>
    <w:p w14:paraId="50F95DA4" w14:textId="77777777" w:rsidR="00975734" w:rsidRPr="005F3975" w:rsidRDefault="00975734" w:rsidP="00093FCB">
      <w:pPr>
        <w:jc w:val="left"/>
        <w:rPr>
          <w:rFonts w:cs="Arial"/>
        </w:rPr>
      </w:pPr>
      <w:r w:rsidRPr="005F3975">
        <w:rPr>
          <w:rFonts w:cs="Arial"/>
        </w:rPr>
        <w:t xml:space="preserve"> Each school, despite sharing some similarities, has its own unique context, community, culture, ethos, vision, and values. These will be honoured at all times as part of Elements Diocesan Learning Trust.</w:t>
      </w:r>
    </w:p>
    <w:p w14:paraId="098A3645" w14:textId="77777777" w:rsidR="00975734" w:rsidRPr="005F3975" w:rsidRDefault="00975734" w:rsidP="00093FCB">
      <w:pPr>
        <w:jc w:val="left"/>
        <w:rPr>
          <w:rFonts w:cs="Arial"/>
          <w:bCs/>
        </w:rPr>
      </w:pPr>
      <w:r w:rsidRPr="005F3975">
        <w:rPr>
          <w:rFonts w:cs="Arial"/>
        </w:rPr>
        <w:t xml:space="preserve">The vision is deeply rooted in, and is an outworking of, the Church of England’s Vision for Education. Elements Diocesan Learning Trust is committed in being ‘Deeply Christian: Serving the Common Good’, inspired by the particular scripture in John 10:10 where Jesus declares </w:t>
      </w:r>
      <w:r w:rsidRPr="005F3975">
        <w:rPr>
          <w:rFonts w:cs="Arial"/>
          <w:b/>
          <w:bCs/>
          <w:i/>
          <w:iCs/>
        </w:rPr>
        <w:t>‘I have come that they may have life, and have it to the full’</w:t>
      </w:r>
      <w:r w:rsidRPr="005F3975">
        <w:rPr>
          <w:rFonts w:cs="Arial"/>
        </w:rPr>
        <w:t xml:space="preserve">. These words, combined with the vision’s four main guiding </w:t>
      </w:r>
      <w:r w:rsidRPr="005F3975">
        <w:rPr>
          <w:rFonts w:cs="Arial"/>
          <w:b/>
          <w:bCs/>
          <w:i/>
          <w:iCs/>
          <w:color w:val="7030A0"/>
        </w:rPr>
        <w:t>elements</w:t>
      </w:r>
      <w:r w:rsidRPr="005F3975">
        <w:rPr>
          <w:rFonts w:cs="Arial"/>
          <w:i/>
          <w:iCs/>
        </w:rPr>
        <w:t xml:space="preserve"> </w:t>
      </w:r>
      <w:r w:rsidRPr="005F3975">
        <w:rPr>
          <w:rFonts w:cs="Arial"/>
        </w:rPr>
        <w:t xml:space="preserve">- educating for </w:t>
      </w:r>
      <w:r w:rsidRPr="005F3975">
        <w:rPr>
          <w:rFonts w:cs="Arial"/>
          <w:bCs/>
        </w:rPr>
        <w:t xml:space="preserve">Wisdom, Knowledge &amp; Skills; Hope &amp; Aspiration; Community &amp; Living Well Together; and Dignity &amp; Respect form the core vision for Elements Diocesan Learning Trust. </w:t>
      </w:r>
      <w:r w:rsidRPr="005F3975">
        <w:rPr>
          <w:rFonts w:cs="Arial"/>
        </w:rPr>
        <w:t>At times, it is expected that interpretation of what the vision means in practice will vary between individuals and that there will be differences of opinion. At such times, discussion around decisions and actions will be respectful, honouring the four strands of the vision itself and remembering the original reasons for this collaboration.</w:t>
      </w:r>
    </w:p>
    <w:p w14:paraId="03AE1A52" w14:textId="56B45C24" w:rsidR="00975734" w:rsidRPr="005F3975" w:rsidRDefault="00975734" w:rsidP="00093FCB">
      <w:pPr>
        <w:jc w:val="left"/>
        <w:rPr>
          <w:rFonts w:cs="Arial"/>
          <w:bCs/>
        </w:rPr>
      </w:pPr>
      <w:r w:rsidRPr="005F3975">
        <w:rPr>
          <w:rFonts w:cs="Arial"/>
          <w:bCs/>
        </w:rPr>
        <w:t xml:space="preserve">These core </w:t>
      </w:r>
      <w:r w:rsidRPr="005F3975">
        <w:rPr>
          <w:rFonts w:cs="Arial"/>
          <w:b/>
          <w:i/>
          <w:iCs/>
          <w:color w:val="7030A0"/>
        </w:rPr>
        <w:t>elements</w:t>
      </w:r>
      <w:r w:rsidRPr="005F3975">
        <w:rPr>
          <w:rFonts w:cs="Arial"/>
          <w:b/>
          <w:color w:val="7030A0"/>
        </w:rPr>
        <w:t xml:space="preserve"> </w:t>
      </w:r>
      <w:r w:rsidRPr="005F3975">
        <w:rPr>
          <w:rFonts w:cs="Arial"/>
          <w:bCs/>
        </w:rPr>
        <w:t>of the Church of England’s Vision for Education</w:t>
      </w:r>
      <w:r w:rsidRPr="005F3975">
        <w:rPr>
          <w:rFonts w:cs="Arial"/>
          <w:b/>
        </w:rPr>
        <w:t xml:space="preserve"> </w:t>
      </w:r>
      <w:r w:rsidRPr="005F3975">
        <w:rPr>
          <w:rFonts w:cs="Arial"/>
          <w:bCs/>
        </w:rPr>
        <w:t>have supported the formation of our founding core values.</w:t>
      </w:r>
    </w:p>
    <w:p w14:paraId="49346440" w14:textId="7E8339A2" w:rsidR="00975734" w:rsidRPr="005F3975" w:rsidRDefault="00093FCB" w:rsidP="00093FCB">
      <w:pPr>
        <w:pStyle w:val="Heading1"/>
        <w:jc w:val="left"/>
        <w:rPr>
          <w:rFonts w:ascii="Raleway" w:hAnsi="Raleway" w:cs="Arial"/>
          <w:b/>
          <w:sz w:val="28"/>
          <w:szCs w:val="28"/>
        </w:rPr>
      </w:pPr>
      <w:bookmarkStart w:id="5" w:name="_Toc178552966"/>
      <w:r w:rsidRPr="005F3975">
        <w:rPr>
          <w:rFonts w:ascii="Raleway" w:hAnsi="Raleway" w:cs="Arial"/>
          <w:b/>
          <w:sz w:val="28"/>
          <w:szCs w:val="28"/>
        </w:rPr>
        <w:t>Our values</w:t>
      </w:r>
      <w:bookmarkEnd w:id="5"/>
    </w:p>
    <w:p w14:paraId="79F6C862" w14:textId="77777777" w:rsidR="00975734" w:rsidRPr="005F3975" w:rsidRDefault="00975734" w:rsidP="00093FCB">
      <w:pPr>
        <w:numPr>
          <w:ilvl w:val="0"/>
          <w:numId w:val="8"/>
        </w:numPr>
        <w:shd w:val="clear" w:color="auto" w:fill="auto"/>
        <w:tabs>
          <w:tab w:val="clear" w:pos="9025"/>
        </w:tabs>
        <w:spacing w:before="0" w:after="160" w:line="259" w:lineRule="auto"/>
        <w:jc w:val="left"/>
        <w:rPr>
          <w:rFonts w:cs="Arial"/>
        </w:rPr>
      </w:pPr>
      <w:r w:rsidRPr="005F3975">
        <w:rPr>
          <w:rFonts w:cs="Arial"/>
          <w:b/>
          <w:bCs/>
          <w:color w:val="7030A0"/>
        </w:rPr>
        <w:t>Wisdom</w:t>
      </w:r>
      <w:r w:rsidRPr="005F3975">
        <w:rPr>
          <w:rFonts w:cs="Arial"/>
        </w:rPr>
        <w:t> – The decisions we take are wise and are based on informed discussions and evidence and aimed at ensuring   we achieve the best outcomes for all without forsaking our values</w:t>
      </w:r>
    </w:p>
    <w:p w14:paraId="0B724F57" w14:textId="77777777" w:rsidR="00975734" w:rsidRPr="005F3975" w:rsidRDefault="00975734" w:rsidP="00093FCB">
      <w:pPr>
        <w:numPr>
          <w:ilvl w:val="0"/>
          <w:numId w:val="8"/>
        </w:numPr>
        <w:shd w:val="clear" w:color="auto" w:fill="auto"/>
        <w:tabs>
          <w:tab w:val="clear" w:pos="9025"/>
        </w:tabs>
        <w:spacing w:before="0" w:after="160" w:line="259" w:lineRule="auto"/>
        <w:jc w:val="left"/>
        <w:rPr>
          <w:rFonts w:cs="Arial"/>
        </w:rPr>
      </w:pPr>
      <w:r w:rsidRPr="005F3975">
        <w:rPr>
          <w:rFonts w:cs="Arial"/>
          <w:b/>
          <w:bCs/>
          <w:color w:val="7030A0"/>
        </w:rPr>
        <w:t>Hope</w:t>
      </w:r>
      <w:r w:rsidRPr="005F3975">
        <w:rPr>
          <w:rFonts w:cs="Arial"/>
        </w:rPr>
        <w:t> – we have hope for a positive future and always finding positive outcomes</w:t>
      </w:r>
    </w:p>
    <w:p w14:paraId="3B5A7A46" w14:textId="77777777" w:rsidR="00975734" w:rsidRPr="005F3975" w:rsidRDefault="00975734" w:rsidP="00093FCB">
      <w:pPr>
        <w:numPr>
          <w:ilvl w:val="0"/>
          <w:numId w:val="8"/>
        </w:numPr>
        <w:shd w:val="clear" w:color="auto" w:fill="auto"/>
        <w:tabs>
          <w:tab w:val="clear" w:pos="9025"/>
        </w:tabs>
        <w:spacing w:before="0" w:after="160" w:line="259" w:lineRule="auto"/>
        <w:jc w:val="left"/>
        <w:rPr>
          <w:rFonts w:cs="Arial"/>
        </w:rPr>
      </w:pPr>
      <w:r w:rsidRPr="005F3975">
        <w:rPr>
          <w:rFonts w:cs="Arial"/>
          <w:b/>
          <w:bCs/>
          <w:color w:val="7030A0"/>
        </w:rPr>
        <w:t>Honesty</w:t>
      </w:r>
      <w:r w:rsidRPr="005F3975">
        <w:rPr>
          <w:rFonts w:cs="Arial"/>
        </w:rPr>
        <w:t> – we are honest with all inside and outside our organisation, whilst being sensitive to how we deliver these messages</w:t>
      </w:r>
    </w:p>
    <w:p w14:paraId="191195B7" w14:textId="77777777" w:rsidR="00975734" w:rsidRPr="005F3975" w:rsidRDefault="00975734" w:rsidP="00093FCB">
      <w:pPr>
        <w:numPr>
          <w:ilvl w:val="0"/>
          <w:numId w:val="8"/>
        </w:numPr>
        <w:shd w:val="clear" w:color="auto" w:fill="auto"/>
        <w:tabs>
          <w:tab w:val="clear" w:pos="9025"/>
        </w:tabs>
        <w:spacing w:before="0" w:after="160" w:line="259" w:lineRule="auto"/>
        <w:jc w:val="left"/>
        <w:rPr>
          <w:rFonts w:cs="Arial"/>
        </w:rPr>
      </w:pPr>
      <w:r w:rsidRPr="005F3975">
        <w:rPr>
          <w:rFonts w:cs="Arial"/>
          <w:b/>
          <w:bCs/>
          <w:color w:val="7030A0"/>
        </w:rPr>
        <w:t>Community</w:t>
      </w:r>
      <w:r w:rsidRPr="005F3975">
        <w:rPr>
          <w:rFonts w:cs="Arial"/>
          <w:b/>
          <w:bCs/>
        </w:rPr>
        <w:t xml:space="preserve"> </w:t>
      </w:r>
      <w:r w:rsidRPr="005F3975">
        <w:rPr>
          <w:rFonts w:cs="Arial"/>
          <w:b/>
          <w:bCs/>
          <w:color w:val="7030A0"/>
        </w:rPr>
        <w:t>and Helpfulness</w:t>
      </w:r>
      <w:r w:rsidRPr="005F3975">
        <w:rPr>
          <w:rFonts w:cs="Arial"/>
          <w:color w:val="7030A0"/>
        </w:rPr>
        <w:t> </w:t>
      </w:r>
      <w:r w:rsidRPr="005F3975">
        <w:rPr>
          <w:rFonts w:cs="Arial"/>
        </w:rPr>
        <w:t>– we work in co-operation and partnership with all staff and wider stakeholders</w:t>
      </w:r>
    </w:p>
    <w:p w14:paraId="52A94F7E" w14:textId="77777777" w:rsidR="00975734" w:rsidRPr="005F3975" w:rsidRDefault="00975734" w:rsidP="00093FCB">
      <w:pPr>
        <w:numPr>
          <w:ilvl w:val="0"/>
          <w:numId w:val="8"/>
        </w:numPr>
        <w:shd w:val="clear" w:color="auto" w:fill="auto"/>
        <w:tabs>
          <w:tab w:val="clear" w:pos="9025"/>
        </w:tabs>
        <w:spacing w:before="0" w:after="160" w:line="259" w:lineRule="auto"/>
        <w:jc w:val="left"/>
        <w:rPr>
          <w:rFonts w:cs="Arial"/>
        </w:rPr>
      </w:pPr>
      <w:r w:rsidRPr="005F3975">
        <w:rPr>
          <w:rFonts w:cs="Arial"/>
          <w:b/>
          <w:bCs/>
          <w:color w:val="7030A0"/>
        </w:rPr>
        <w:t>Dignity and Compassion</w:t>
      </w:r>
      <w:r w:rsidRPr="005F3975">
        <w:rPr>
          <w:rFonts w:cs="Arial"/>
          <w:color w:val="7030A0"/>
        </w:rPr>
        <w:t> </w:t>
      </w:r>
      <w:r w:rsidRPr="005F3975">
        <w:rPr>
          <w:rFonts w:cs="Arial"/>
        </w:rPr>
        <w:t>– we treat all those within and outside our organisation with dignity, irrespective of the circumstances, and we show everyone compassion for the difficulties that they are experiencing</w:t>
      </w:r>
    </w:p>
    <w:p w14:paraId="445B6F96" w14:textId="77777777" w:rsidR="00975734" w:rsidRPr="005F3975" w:rsidRDefault="00975734" w:rsidP="00093FCB">
      <w:pPr>
        <w:numPr>
          <w:ilvl w:val="0"/>
          <w:numId w:val="8"/>
        </w:numPr>
        <w:shd w:val="clear" w:color="auto" w:fill="auto"/>
        <w:tabs>
          <w:tab w:val="clear" w:pos="9025"/>
        </w:tabs>
        <w:spacing w:before="0" w:after="160" w:line="259" w:lineRule="auto"/>
        <w:jc w:val="left"/>
        <w:rPr>
          <w:rFonts w:cs="Arial"/>
        </w:rPr>
      </w:pPr>
      <w:r w:rsidRPr="005F3975">
        <w:rPr>
          <w:rFonts w:cs="Arial"/>
          <w:b/>
          <w:bCs/>
          <w:color w:val="7030A0"/>
        </w:rPr>
        <w:t>Respect</w:t>
      </w:r>
      <w:r w:rsidRPr="005F3975">
        <w:rPr>
          <w:rFonts w:cs="Arial"/>
        </w:rPr>
        <w:t xml:space="preserve"> – we are respectful to all, dedicated to ensuring inclusivity and diversity with those that we work with and for others that meet, and our actions may affect. </w:t>
      </w:r>
    </w:p>
    <w:p w14:paraId="33FEAFB9" w14:textId="0844FC61" w:rsidR="00975734" w:rsidRPr="00782D52" w:rsidRDefault="00975734" w:rsidP="00093FCB">
      <w:pPr>
        <w:numPr>
          <w:ilvl w:val="0"/>
          <w:numId w:val="8"/>
        </w:numPr>
        <w:shd w:val="clear" w:color="auto" w:fill="auto"/>
        <w:tabs>
          <w:tab w:val="clear" w:pos="9025"/>
        </w:tabs>
        <w:spacing w:before="0" w:after="160" w:line="259" w:lineRule="auto"/>
        <w:jc w:val="left"/>
        <w:rPr>
          <w:rFonts w:cs="Arial"/>
        </w:rPr>
      </w:pPr>
      <w:r w:rsidRPr="005F3975">
        <w:rPr>
          <w:rFonts w:cs="Arial"/>
          <w:b/>
          <w:bCs/>
          <w:color w:val="7030A0"/>
        </w:rPr>
        <w:lastRenderedPageBreak/>
        <w:t>Integrity</w:t>
      </w:r>
      <w:r w:rsidRPr="005F3975">
        <w:rPr>
          <w:rFonts w:cs="Arial"/>
        </w:rPr>
        <w:t> – we have strong principles rooted in our Christian mission that lead our actions and decisions</w:t>
      </w:r>
    </w:p>
    <w:p w14:paraId="3519C900" w14:textId="77777777" w:rsidR="00EE026E" w:rsidRPr="004D09EF" w:rsidRDefault="00EE026E" w:rsidP="00EE026E">
      <w:pPr>
        <w:spacing w:before="120"/>
        <w:outlineLvl w:val="0"/>
        <w:rPr>
          <w:rFonts w:eastAsia="Calibri" w:cs="Arial"/>
          <w:b/>
          <w:color w:val="7030A0"/>
          <w:sz w:val="28"/>
          <w:szCs w:val="28"/>
        </w:rPr>
      </w:pPr>
      <w:bookmarkStart w:id="6" w:name="_Toc22549370"/>
      <w:bookmarkStart w:id="7" w:name="_Toc122338376"/>
      <w:r w:rsidRPr="004D09EF">
        <w:rPr>
          <w:rFonts w:eastAsia="Arial" w:cs="Arial"/>
          <w:b/>
          <w:color w:val="7030A0"/>
          <w:sz w:val="28"/>
          <w:szCs w:val="28"/>
        </w:rPr>
        <w:t>1. Aims</w:t>
      </w:r>
      <w:bookmarkEnd w:id="6"/>
      <w:bookmarkEnd w:id="7"/>
    </w:p>
    <w:p w14:paraId="3940DDDE" w14:textId="7E168967" w:rsidR="00EE026E" w:rsidRPr="009A31B1" w:rsidRDefault="00EE026E" w:rsidP="00EE026E">
      <w:r>
        <w:t>Elements Diocesan Learning Trust</w:t>
      </w:r>
      <w:r w:rsidRPr="009A31B1">
        <w:t xml:space="preserve"> </w:t>
      </w:r>
      <w:r>
        <w:t xml:space="preserve">schools </w:t>
      </w:r>
      <w:r w:rsidRPr="009A31B1">
        <w:t xml:space="preserve">aim to: </w:t>
      </w:r>
    </w:p>
    <w:p w14:paraId="088C5176"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 xml:space="preserve">Have robust, clear processes in place for charging and remissions </w:t>
      </w:r>
    </w:p>
    <w:p w14:paraId="0A1DDE1B"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Clearly set out the types of activity that can be charged for and when charges will and will not be made</w:t>
      </w:r>
    </w:p>
    <w:p w14:paraId="1027CD6E" w14:textId="210A6778" w:rsidR="00EE026E"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Offer a range of activities and visits whilst minimising the financial barriers that may prevent some pupils from taking full advantage of these opportunities</w:t>
      </w:r>
    </w:p>
    <w:p w14:paraId="7F4A6955" w14:textId="77777777" w:rsidR="00782D52" w:rsidRPr="00782D52" w:rsidRDefault="00782D52" w:rsidP="00782D52">
      <w:pPr>
        <w:shd w:val="clear" w:color="auto" w:fill="auto"/>
        <w:tabs>
          <w:tab w:val="clear" w:pos="9025"/>
        </w:tabs>
        <w:spacing w:before="0" w:after="120" w:line="240" w:lineRule="auto"/>
        <w:ind w:left="340"/>
        <w:jc w:val="left"/>
        <w:rPr>
          <w:rFonts w:cs="Arial"/>
        </w:rPr>
      </w:pPr>
    </w:p>
    <w:p w14:paraId="6200C043" w14:textId="77777777" w:rsidR="00EE026E" w:rsidRPr="004D09EF" w:rsidRDefault="00EE026E" w:rsidP="00EE026E">
      <w:pPr>
        <w:spacing w:before="120"/>
        <w:outlineLvl w:val="0"/>
        <w:rPr>
          <w:rFonts w:eastAsia="Calibri" w:cs="Arial"/>
          <w:b/>
          <w:color w:val="7030A0"/>
          <w:sz w:val="28"/>
          <w:szCs w:val="28"/>
        </w:rPr>
      </w:pPr>
      <w:bookmarkStart w:id="8" w:name="_Toc9000346"/>
      <w:bookmarkStart w:id="9" w:name="_Toc12972321"/>
      <w:bookmarkStart w:id="10" w:name="_Toc22549371"/>
      <w:bookmarkStart w:id="11" w:name="_Toc122338377"/>
      <w:r w:rsidRPr="004D09EF">
        <w:rPr>
          <w:rFonts w:eastAsia="Arial" w:cs="Arial"/>
          <w:b/>
          <w:color w:val="7030A0"/>
          <w:sz w:val="28"/>
          <w:szCs w:val="28"/>
        </w:rPr>
        <w:t>2. Legislation and guidance</w:t>
      </w:r>
      <w:bookmarkEnd w:id="8"/>
      <w:bookmarkEnd w:id="9"/>
      <w:bookmarkEnd w:id="10"/>
      <w:bookmarkEnd w:id="11"/>
    </w:p>
    <w:p w14:paraId="6ED14103" w14:textId="77777777" w:rsidR="00EE026E" w:rsidRPr="009A31B1" w:rsidRDefault="00EE026E" w:rsidP="00EE026E">
      <w:r w:rsidRPr="009A31B1">
        <w:t xml:space="preserve">This policy is based on advice from the Department for Education (DfE) on </w:t>
      </w:r>
      <w:hyperlink r:id="rId11" w:history="1">
        <w:r w:rsidRPr="009A31B1">
          <w:rPr>
            <w:color w:val="0072CC"/>
            <w:u w:val="single" w:color="0072CC"/>
          </w:rPr>
          <w:t>charging for school activities</w:t>
        </w:r>
      </w:hyperlink>
      <w:r w:rsidRPr="009A31B1">
        <w:t xml:space="preserve"> and </w:t>
      </w:r>
      <w:hyperlink r:id="rId12" w:history="1">
        <w:r w:rsidRPr="009A31B1">
          <w:rPr>
            <w:color w:val="0072CC"/>
            <w:u w:val="single" w:color="0072CC"/>
          </w:rPr>
          <w:t>the Education Act 1996</w:t>
        </w:r>
      </w:hyperlink>
      <w:r w:rsidRPr="009A31B1">
        <w:t>, sections 449 to 462 of which set out the law on charging for school activities in England. Academies are required to comply with this Act through their funding agreements.</w:t>
      </w:r>
    </w:p>
    <w:p w14:paraId="6CB80C2B" w14:textId="77777777" w:rsidR="00EE026E" w:rsidRPr="009A31B1" w:rsidRDefault="00EE026E" w:rsidP="00EE026E">
      <w:r w:rsidRPr="009A31B1">
        <w:t xml:space="preserve">It’s also based on guidance from the DfE on </w:t>
      </w:r>
      <w:hyperlink r:id="rId13" w:history="1">
        <w:r w:rsidRPr="009A31B1">
          <w:rPr>
            <w:color w:val="0072CC"/>
            <w:u w:val="single"/>
          </w:rPr>
          <w:t>statutory policies for schools and academy trusts</w:t>
        </w:r>
      </w:hyperlink>
      <w:r w:rsidRPr="009A31B1">
        <w:t>.</w:t>
      </w:r>
    </w:p>
    <w:p w14:paraId="0434F6DA" w14:textId="6B759A98" w:rsidR="00EE026E" w:rsidRPr="009A31B1" w:rsidRDefault="00EE026E" w:rsidP="00EE026E">
      <w:r w:rsidRPr="009A31B1">
        <w:t xml:space="preserve">This policy complies with our funding agreement and articles of association. </w:t>
      </w:r>
    </w:p>
    <w:p w14:paraId="7EEEC9DB" w14:textId="77777777" w:rsidR="00EE026E" w:rsidRPr="004D09EF" w:rsidRDefault="00EE026E" w:rsidP="00EE026E">
      <w:pPr>
        <w:spacing w:before="120"/>
        <w:outlineLvl w:val="0"/>
        <w:rPr>
          <w:rFonts w:eastAsia="Calibri" w:cs="Arial"/>
          <w:b/>
          <w:color w:val="7030A0"/>
          <w:sz w:val="28"/>
          <w:szCs w:val="28"/>
        </w:rPr>
      </w:pPr>
      <w:bookmarkStart w:id="12" w:name="_Toc9000347"/>
      <w:bookmarkStart w:id="13" w:name="_Toc12972322"/>
      <w:bookmarkStart w:id="14" w:name="_Toc22549372"/>
      <w:bookmarkStart w:id="15" w:name="_Toc122338378"/>
      <w:r w:rsidRPr="004D09EF">
        <w:rPr>
          <w:rFonts w:eastAsia="Arial" w:cs="Arial"/>
          <w:b/>
          <w:color w:val="7030A0"/>
          <w:sz w:val="28"/>
          <w:szCs w:val="28"/>
        </w:rPr>
        <w:t>3. Definitions</w:t>
      </w:r>
      <w:bookmarkEnd w:id="12"/>
      <w:bookmarkEnd w:id="13"/>
      <w:bookmarkEnd w:id="14"/>
      <w:bookmarkEnd w:id="15"/>
      <w:r w:rsidRPr="004D09EF">
        <w:rPr>
          <w:rFonts w:eastAsia="Arial" w:cs="Arial"/>
          <w:b/>
          <w:color w:val="7030A0"/>
          <w:sz w:val="28"/>
          <w:szCs w:val="28"/>
        </w:rPr>
        <w:t xml:space="preserve"> </w:t>
      </w:r>
    </w:p>
    <w:p w14:paraId="29C2CD66"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b/>
          <w:bCs/>
        </w:rPr>
        <w:t>Charge</w:t>
      </w:r>
      <w:r w:rsidRPr="009A31B1">
        <w:rPr>
          <w:rFonts w:cs="Arial"/>
        </w:rPr>
        <w:t>: a fee payable for specifically defined activities</w:t>
      </w:r>
    </w:p>
    <w:p w14:paraId="2A7E2E64" w14:textId="6C94E391" w:rsidR="00EE026E" w:rsidRDefault="00EE026E" w:rsidP="004D09EF">
      <w:pPr>
        <w:numPr>
          <w:ilvl w:val="0"/>
          <w:numId w:val="10"/>
        </w:numPr>
        <w:shd w:val="clear" w:color="auto" w:fill="auto"/>
        <w:tabs>
          <w:tab w:val="clear" w:pos="9025"/>
        </w:tabs>
        <w:spacing w:before="0" w:after="120" w:line="240" w:lineRule="auto"/>
        <w:jc w:val="left"/>
        <w:rPr>
          <w:rFonts w:cs="Arial"/>
        </w:rPr>
      </w:pPr>
      <w:r w:rsidRPr="009A31B1">
        <w:rPr>
          <w:rFonts w:cs="Arial"/>
          <w:b/>
          <w:bCs/>
        </w:rPr>
        <w:t>Remission</w:t>
      </w:r>
      <w:r w:rsidRPr="009A31B1">
        <w:rPr>
          <w:rFonts w:cs="Arial"/>
        </w:rPr>
        <w:t>: the cancellation of a charge which would normally be payable</w:t>
      </w:r>
    </w:p>
    <w:p w14:paraId="26306A25" w14:textId="77777777" w:rsidR="004D09EF" w:rsidRPr="004D09EF" w:rsidRDefault="004D09EF" w:rsidP="004D09EF">
      <w:pPr>
        <w:shd w:val="clear" w:color="auto" w:fill="auto"/>
        <w:tabs>
          <w:tab w:val="clear" w:pos="9025"/>
        </w:tabs>
        <w:spacing w:before="0" w:after="120" w:line="240" w:lineRule="auto"/>
        <w:ind w:left="340"/>
        <w:jc w:val="left"/>
        <w:rPr>
          <w:rFonts w:cs="Arial"/>
        </w:rPr>
      </w:pPr>
    </w:p>
    <w:p w14:paraId="45C66FD8" w14:textId="77777777" w:rsidR="00EE026E" w:rsidRPr="004D09EF" w:rsidRDefault="00EE026E" w:rsidP="00EE026E">
      <w:pPr>
        <w:spacing w:before="120"/>
        <w:outlineLvl w:val="0"/>
        <w:rPr>
          <w:rFonts w:eastAsia="Arial" w:cs="Arial"/>
          <w:b/>
          <w:color w:val="7030A0"/>
          <w:sz w:val="28"/>
          <w:szCs w:val="28"/>
        </w:rPr>
      </w:pPr>
      <w:bookmarkStart w:id="16" w:name="_Toc9000348"/>
      <w:bookmarkStart w:id="17" w:name="_Toc12972323"/>
      <w:bookmarkStart w:id="18" w:name="_Toc22549373"/>
      <w:bookmarkStart w:id="19" w:name="_Toc122338379"/>
      <w:r w:rsidRPr="004D09EF">
        <w:rPr>
          <w:rFonts w:eastAsia="Arial" w:cs="Arial"/>
          <w:b/>
          <w:color w:val="7030A0"/>
          <w:sz w:val="28"/>
          <w:szCs w:val="28"/>
        </w:rPr>
        <w:t>4. Roles and responsibilities</w:t>
      </w:r>
      <w:bookmarkEnd w:id="16"/>
      <w:bookmarkEnd w:id="17"/>
      <w:bookmarkEnd w:id="18"/>
      <w:bookmarkEnd w:id="19"/>
    </w:p>
    <w:p w14:paraId="4B50FEF7" w14:textId="4E3DD8D2" w:rsidR="00EE026E" w:rsidRPr="009A31B1" w:rsidRDefault="00EE026E" w:rsidP="00EE026E">
      <w:pPr>
        <w:spacing w:before="240"/>
        <w:rPr>
          <w:b/>
          <w:color w:val="12263F"/>
          <w:sz w:val="24"/>
        </w:rPr>
      </w:pPr>
      <w:r w:rsidRPr="009A31B1">
        <w:rPr>
          <w:b/>
          <w:color w:val="12263F"/>
          <w:sz w:val="24"/>
        </w:rPr>
        <w:t xml:space="preserve">4.1 The </w:t>
      </w:r>
      <w:r w:rsidR="0041396A">
        <w:rPr>
          <w:b/>
          <w:color w:val="12263F"/>
          <w:sz w:val="24"/>
        </w:rPr>
        <w:t>Trust</w:t>
      </w:r>
      <w:r w:rsidRPr="009A31B1">
        <w:rPr>
          <w:b/>
          <w:color w:val="12263F"/>
          <w:sz w:val="24"/>
        </w:rPr>
        <w:t xml:space="preserve"> </w:t>
      </w:r>
      <w:r w:rsidR="0041396A">
        <w:rPr>
          <w:b/>
          <w:color w:val="12263F"/>
          <w:sz w:val="24"/>
        </w:rPr>
        <w:t>B</w:t>
      </w:r>
      <w:r w:rsidRPr="009A31B1">
        <w:rPr>
          <w:b/>
          <w:color w:val="12263F"/>
          <w:sz w:val="24"/>
        </w:rPr>
        <w:t>oard</w:t>
      </w:r>
    </w:p>
    <w:p w14:paraId="7D5223CA" w14:textId="039F0A62" w:rsidR="00EE026E" w:rsidRPr="009A31B1" w:rsidRDefault="00EE026E" w:rsidP="00EE026E">
      <w:r w:rsidRPr="009A31B1">
        <w:t xml:space="preserve">The </w:t>
      </w:r>
      <w:r w:rsidR="0041396A">
        <w:t>trust</w:t>
      </w:r>
      <w:r w:rsidRPr="009A31B1">
        <w:t xml:space="preserve"> board has overall responsibility for approving the charging and remissions policy, </w:t>
      </w:r>
      <w:r w:rsidR="00005386">
        <w:t xml:space="preserve"> </w:t>
      </w:r>
      <w:r w:rsidRPr="009A31B1">
        <w:t xml:space="preserve">but can delegate this to </w:t>
      </w:r>
      <w:r w:rsidR="002F4D79">
        <w:t>the FAR</w:t>
      </w:r>
      <w:r w:rsidRPr="009A31B1">
        <w:t xml:space="preserve"> committee</w:t>
      </w:r>
      <w:r w:rsidR="002F4D79">
        <w:t xml:space="preserve"> of the trust board</w:t>
      </w:r>
      <w:r w:rsidRPr="009A31B1">
        <w:t>.</w:t>
      </w:r>
    </w:p>
    <w:p w14:paraId="53340952" w14:textId="7E14C0E8" w:rsidR="00EE026E" w:rsidRPr="009A31B1" w:rsidRDefault="00EE026E" w:rsidP="00EE026E">
      <w:r w:rsidRPr="009A31B1">
        <w:t xml:space="preserve">The </w:t>
      </w:r>
      <w:r w:rsidR="0052188C">
        <w:t>trust</w:t>
      </w:r>
      <w:r w:rsidRPr="009A31B1">
        <w:t xml:space="preserve"> board also has overall responsibility for monitoring the implementation of this policy.</w:t>
      </w:r>
    </w:p>
    <w:p w14:paraId="27CFCDEF" w14:textId="6966537C" w:rsidR="00EE026E" w:rsidRPr="009A31B1" w:rsidRDefault="00EE026E" w:rsidP="00EE026E">
      <w:r w:rsidRPr="009A31B1">
        <w:t>Responsibility for approving the charging and remissions policy has been delegated to the</w:t>
      </w:r>
      <w:r w:rsidR="0052188C">
        <w:t xml:space="preserve"> Finance Audit and Risk committee of the trustees.</w:t>
      </w:r>
    </w:p>
    <w:p w14:paraId="042857E7" w14:textId="5BAC5DDC" w:rsidR="001C20C9" w:rsidRDefault="00EE026E" w:rsidP="00EE026E">
      <w:r w:rsidRPr="009A31B1">
        <w:t>Monitoring the implementation of this policy has been delegated to the</w:t>
      </w:r>
      <w:r w:rsidR="0052188C">
        <w:t xml:space="preserve"> Fina</w:t>
      </w:r>
      <w:r w:rsidR="001C20C9">
        <w:t>nce Audit and Risk committee.</w:t>
      </w:r>
    </w:p>
    <w:p w14:paraId="7A8AD82E" w14:textId="4D7574D7" w:rsidR="00005386" w:rsidRPr="009A31B1" w:rsidRDefault="00005386" w:rsidP="00005386">
      <w:pPr>
        <w:spacing w:before="240"/>
        <w:rPr>
          <w:b/>
          <w:color w:val="12263F"/>
          <w:sz w:val="24"/>
        </w:rPr>
      </w:pPr>
      <w:r w:rsidRPr="009A31B1">
        <w:rPr>
          <w:b/>
          <w:color w:val="12263F"/>
          <w:sz w:val="24"/>
        </w:rPr>
        <w:t>4.</w:t>
      </w:r>
      <w:r w:rsidR="002D2051">
        <w:rPr>
          <w:b/>
          <w:color w:val="12263F"/>
          <w:sz w:val="24"/>
        </w:rPr>
        <w:t>2</w:t>
      </w:r>
      <w:r w:rsidRPr="009A31B1">
        <w:rPr>
          <w:b/>
          <w:color w:val="12263F"/>
          <w:sz w:val="24"/>
        </w:rPr>
        <w:t xml:space="preserve"> The </w:t>
      </w:r>
      <w:r>
        <w:rPr>
          <w:b/>
          <w:color w:val="12263F"/>
          <w:sz w:val="24"/>
        </w:rPr>
        <w:t>Local School</w:t>
      </w:r>
      <w:r w:rsidRPr="009A31B1">
        <w:rPr>
          <w:b/>
          <w:color w:val="12263F"/>
          <w:sz w:val="24"/>
        </w:rPr>
        <w:t xml:space="preserve"> </w:t>
      </w:r>
      <w:r>
        <w:rPr>
          <w:b/>
          <w:color w:val="12263F"/>
          <w:sz w:val="24"/>
        </w:rPr>
        <w:t>B</w:t>
      </w:r>
      <w:r w:rsidRPr="009A31B1">
        <w:rPr>
          <w:b/>
          <w:color w:val="12263F"/>
          <w:sz w:val="24"/>
        </w:rPr>
        <w:t>oard</w:t>
      </w:r>
    </w:p>
    <w:p w14:paraId="6E1D7127" w14:textId="2C798F45" w:rsidR="00005386" w:rsidRPr="009A31B1" w:rsidRDefault="00005386" w:rsidP="00EE026E">
      <w:r w:rsidRPr="009A31B1">
        <w:t xml:space="preserve">The </w:t>
      </w:r>
      <w:r w:rsidR="002D2051">
        <w:t>local school</w:t>
      </w:r>
      <w:r w:rsidRPr="009A31B1">
        <w:t xml:space="preserve"> board has overall responsibility for monitoring the implementation of this policy.</w:t>
      </w:r>
      <w:r w:rsidR="00B30FE5">
        <w:t xml:space="preserve"> This may be delegated to the FAR committee.</w:t>
      </w:r>
    </w:p>
    <w:p w14:paraId="70783955" w14:textId="6A88873C" w:rsidR="00EE026E" w:rsidRPr="009A31B1" w:rsidRDefault="00EE026E" w:rsidP="00EE026E">
      <w:pPr>
        <w:spacing w:before="240"/>
        <w:rPr>
          <w:b/>
          <w:color w:val="12263F"/>
          <w:sz w:val="24"/>
        </w:rPr>
      </w:pPr>
      <w:r w:rsidRPr="009A31B1">
        <w:rPr>
          <w:b/>
          <w:color w:val="12263F"/>
          <w:sz w:val="24"/>
        </w:rPr>
        <w:lastRenderedPageBreak/>
        <w:t>4.</w:t>
      </w:r>
      <w:r w:rsidR="00B30FE5">
        <w:rPr>
          <w:b/>
          <w:color w:val="12263F"/>
          <w:sz w:val="24"/>
        </w:rPr>
        <w:t>3</w:t>
      </w:r>
      <w:r w:rsidRPr="009A31B1">
        <w:rPr>
          <w:b/>
          <w:color w:val="12263F"/>
          <w:sz w:val="24"/>
        </w:rPr>
        <w:t xml:space="preserve"> Headteachers</w:t>
      </w:r>
    </w:p>
    <w:p w14:paraId="4F3C700F" w14:textId="77777777" w:rsidR="00EE026E" w:rsidRPr="009A31B1" w:rsidRDefault="00EE026E" w:rsidP="00EE026E">
      <w:r w:rsidRPr="009A31B1">
        <w:t>The headteacher is responsible for ensuring staff are familiar with the charging and remissions policy, and that it is being applied consistently.</w:t>
      </w:r>
    </w:p>
    <w:p w14:paraId="5CA3C4CB" w14:textId="3F3BE764" w:rsidR="00EE026E" w:rsidRPr="009A31B1" w:rsidRDefault="00EE026E" w:rsidP="00EE026E">
      <w:pPr>
        <w:spacing w:before="240"/>
        <w:rPr>
          <w:b/>
          <w:color w:val="12263F"/>
          <w:sz w:val="24"/>
        </w:rPr>
      </w:pPr>
      <w:r w:rsidRPr="009A31B1">
        <w:rPr>
          <w:b/>
          <w:color w:val="12263F"/>
          <w:sz w:val="24"/>
        </w:rPr>
        <w:t>4.</w:t>
      </w:r>
      <w:r w:rsidR="00B30FE5">
        <w:rPr>
          <w:b/>
          <w:color w:val="12263F"/>
          <w:sz w:val="24"/>
        </w:rPr>
        <w:t>4</w:t>
      </w:r>
      <w:r w:rsidRPr="009A31B1">
        <w:rPr>
          <w:b/>
          <w:color w:val="12263F"/>
          <w:sz w:val="24"/>
        </w:rPr>
        <w:t xml:space="preserve"> Staff</w:t>
      </w:r>
    </w:p>
    <w:p w14:paraId="11C17551" w14:textId="77777777" w:rsidR="00EE026E" w:rsidRPr="009A31B1" w:rsidRDefault="00EE026E" w:rsidP="00EE026E">
      <w:r w:rsidRPr="009A31B1">
        <w:rPr>
          <w:rFonts w:eastAsia="Arial" w:cs="Arial"/>
        </w:rPr>
        <w:t xml:space="preserve">Staff are responsible for: </w:t>
      </w:r>
    </w:p>
    <w:p w14:paraId="45BE6889"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 xml:space="preserve">Implementing the charging and remissions policy consistently </w:t>
      </w:r>
    </w:p>
    <w:p w14:paraId="34BD2DE1"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 xml:space="preserve">Notifying the headteacher of any specific circumstances </w:t>
      </w:r>
      <w:r>
        <w:rPr>
          <w:rFonts w:cs="Arial"/>
        </w:rPr>
        <w:t>that</w:t>
      </w:r>
      <w:r w:rsidRPr="009A31B1">
        <w:rPr>
          <w:rFonts w:cs="Arial"/>
        </w:rPr>
        <w:t xml:space="preserve"> they are unsure about or where they are not certain if the policy applies</w:t>
      </w:r>
    </w:p>
    <w:p w14:paraId="5895EFF9" w14:textId="77777777" w:rsidR="00EE026E" w:rsidRPr="009A31B1" w:rsidRDefault="00EE026E" w:rsidP="00EE026E">
      <w:r w:rsidRPr="009A31B1">
        <w:rPr>
          <w:rFonts w:eastAsia="Arial" w:cs="Arial"/>
        </w:rPr>
        <w:t>The school will provide staff with appropriate training in relation to this policy and its implementation.</w:t>
      </w:r>
    </w:p>
    <w:p w14:paraId="0B23F821" w14:textId="50A6A7DA" w:rsidR="00EE026E" w:rsidRPr="009A31B1" w:rsidRDefault="00EE026E" w:rsidP="00EE026E">
      <w:pPr>
        <w:spacing w:before="240"/>
        <w:rPr>
          <w:b/>
          <w:color w:val="12263F"/>
          <w:sz w:val="24"/>
        </w:rPr>
      </w:pPr>
      <w:r w:rsidRPr="009A31B1">
        <w:rPr>
          <w:b/>
          <w:color w:val="12263F"/>
          <w:sz w:val="24"/>
        </w:rPr>
        <w:t>4.</w:t>
      </w:r>
      <w:r w:rsidR="00B30FE5">
        <w:rPr>
          <w:b/>
          <w:color w:val="12263F"/>
          <w:sz w:val="24"/>
        </w:rPr>
        <w:t>5</w:t>
      </w:r>
      <w:r w:rsidRPr="009A31B1">
        <w:rPr>
          <w:b/>
          <w:color w:val="12263F"/>
          <w:sz w:val="16"/>
          <w:szCs w:val="16"/>
        </w:rPr>
        <w:t xml:space="preserve">   </w:t>
      </w:r>
      <w:r w:rsidRPr="009A31B1">
        <w:rPr>
          <w:b/>
          <w:color w:val="12263F"/>
          <w:sz w:val="24"/>
        </w:rPr>
        <w:t>Parents</w:t>
      </w:r>
      <w:r>
        <w:rPr>
          <w:b/>
          <w:color w:val="12263F"/>
          <w:sz w:val="24"/>
        </w:rPr>
        <w:t>/carers</w:t>
      </w:r>
      <w:r w:rsidRPr="009A31B1">
        <w:rPr>
          <w:b/>
          <w:color w:val="12263F"/>
          <w:sz w:val="24"/>
        </w:rPr>
        <w:t xml:space="preserve"> </w:t>
      </w:r>
    </w:p>
    <w:p w14:paraId="6256DFE3" w14:textId="1572408C" w:rsidR="00782D52" w:rsidRDefault="00EE026E" w:rsidP="00EE026E">
      <w:r w:rsidRPr="009A31B1">
        <w:t>Parents</w:t>
      </w:r>
      <w:r>
        <w:t>/carers</w:t>
      </w:r>
      <w:r w:rsidRPr="009A31B1">
        <w:t xml:space="preserve"> are expected to notify staff or the headteacher of any concerns or queries regarding the charging and remissions policy.</w:t>
      </w:r>
    </w:p>
    <w:p w14:paraId="1DD6F019" w14:textId="77777777" w:rsidR="00EE026E" w:rsidRPr="009A31B1" w:rsidRDefault="00EE026E" w:rsidP="00EE026E">
      <w:pPr>
        <w:spacing w:before="120"/>
        <w:outlineLvl w:val="0"/>
        <w:rPr>
          <w:rFonts w:eastAsia="Calibri" w:cs="Arial"/>
          <w:b/>
          <w:color w:val="FF1F64"/>
          <w:sz w:val="28"/>
          <w:szCs w:val="28"/>
        </w:rPr>
      </w:pPr>
      <w:bookmarkStart w:id="20" w:name="_Toc9000349"/>
      <w:bookmarkStart w:id="21" w:name="_Toc12972324"/>
      <w:bookmarkStart w:id="22" w:name="_Toc22549374"/>
      <w:bookmarkStart w:id="23" w:name="_Toc122338380"/>
      <w:r w:rsidRPr="00342E2D">
        <w:rPr>
          <w:rFonts w:eastAsia="Arial" w:cs="Arial"/>
          <w:b/>
          <w:color w:val="7030A0"/>
          <w:sz w:val="28"/>
          <w:szCs w:val="28"/>
        </w:rPr>
        <w:t>5. Where charges cannot be made</w:t>
      </w:r>
      <w:bookmarkEnd w:id="20"/>
      <w:bookmarkEnd w:id="21"/>
      <w:bookmarkEnd w:id="22"/>
      <w:bookmarkEnd w:id="23"/>
      <w:r w:rsidRPr="009A31B1">
        <w:rPr>
          <w:rFonts w:eastAsia="Arial" w:cs="Arial"/>
          <w:b/>
          <w:color w:val="FF1F64"/>
          <w:sz w:val="28"/>
          <w:szCs w:val="28"/>
        </w:rPr>
        <w:tab/>
      </w:r>
    </w:p>
    <w:p w14:paraId="59C5A148" w14:textId="77777777" w:rsidR="00EE026E" w:rsidRPr="009A31B1" w:rsidRDefault="00EE026E" w:rsidP="00EE026E">
      <w:r w:rsidRPr="009A31B1">
        <w:t xml:space="preserve">Below we set out what we </w:t>
      </w:r>
      <w:r w:rsidRPr="009A31B1">
        <w:rPr>
          <w:b/>
        </w:rPr>
        <w:t xml:space="preserve">cannot </w:t>
      </w:r>
      <w:r w:rsidRPr="009A31B1">
        <w:t xml:space="preserve">charge for: </w:t>
      </w:r>
    </w:p>
    <w:p w14:paraId="0DC93BD3" w14:textId="77777777" w:rsidR="00EE026E" w:rsidRPr="009A31B1" w:rsidRDefault="00EE026E" w:rsidP="00EE026E">
      <w:pPr>
        <w:spacing w:before="240"/>
        <w:rPr>
          <w:b/>
          <w:color w:val="12263F"/>
          <w:sz w:val="24"/>
        </w:rPr>
      </w:pPr>
      <w:r w:rsidRPr="009A31B1">
        <w:rPr>
          <w:b/>
          <w:color w:val="12263F"/>
          <w:sz w:val="24"/>
        </w:rPr>
        <w:t>5.1 Education</w:t>
      </w:r>
    </w:p>
    <w:p w14:paraId="7C08BA02"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Admission applications</w:t>
      </w:r>
    </w:p>
    <w:p w14:paraId="75D4CCF1"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 xml:space="preserve">Education provided during school hours (including the supply of any materials, books, instruments or other equipment) </w:t>
      </w:r>
    </w:p>
    <w:p w14:paraId="7FC7413E"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Education provided outside school hours if it is part of:</w:t>
      </w:r>
    </w:p>
    <w:p w14:paraId="1A1EE5EE" w14:textId="2482240C" w:rsidR="00EE026E" w:rsidRPr="009A31B1" w:rsidRDefault="00EE026E" w:rsidP="00EE026E">
      <w:pPr>
        <w:numPr>
          <w:ilvl w:val="0"/>
          <w:numId w:val="9"/>
        </w:numPr>
        <w:shd w:val="clear" w:color="auto" w:fill="auto"/>
        <w:tabs>
          <w:tab w:val="clear" w:pos="9025"/>
        </w:tabs>
        <w:spacing w:before="0" w:after="120" w:line="240" w:lineRule="auto"/>
        <w:jc w:val="left"/>
      </w:pPr>
      <w:r w:rsidRPr="009A31B1">
        <w:t xml:space="preserve">The National Curriculum </w:t>
      </w:r>
    </w:p>
    <w:p w14:paraId="2E679F6C" w14:textId="77777777" w:rsidR="00EE026E" w:rsidRPr="009A31B1" w:rsidRDefault="00EE026E" w:rsidP="00EE026E">
      <w:pPr>
        <w:numPr>
          <w:ilvl w:val="0"/>
          <w:numId w:val="9"/>
        </w:numPr>
        <w:shd w:val="clear" w:color="auto" w:fill="auto"/>
        <w:tabs>
          <w:tab w:val="clear" w:pos="9025"/>
        </w:tabs>
        <w:spacing w:before="0" w:after="120" w:line="240" w:lineRule="auto"/>
        <w:jc w:val="left"/>
      </w:pPr>
      <w:r w:rsidRPr="009A31B1">
        <w:t>A syllabus for a prescribed public examination that the pupil is being prepared for at the school</w:t>
      </w:r>
    </w:p>
    <w:p w14:paraId="585BC268" w14:textId="77777777" w:rsidR="00EE026E" w:rsidRPr="009A31B1" w:rsidRDefault="00EE026E" w:rsidP="00EE026E">
      <w:pPr>
        <w:numPr>
          <w:ilvl w:val="0"/>
          <w:numId w:val="9"/>
        </w:numPr>
        <w:shd w:val="clear" w:color="auto" w:fill="auto"/>
        <w:tabs>
          <w:tab w:val="clear" w:pos="9025"/>
        </w:tabs>
        <w:spacing w:before="0" w:after="120" w:line="240" w:lineRule="auto"/>
        <w:jc w:val="left"/>
      </w:pPr>
      <w:r w:rsidRPr="009A31B1">
        <w:t xml:space="preserve">Religious education </w:t>
      </w:r>
    </w:p>
    <w:p w14:paraId="533DF742"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Instrumental or vocal tuition, for pupils learning individually or in groups, unless the tuition is provided at the request of the pupil’s parent</w:t>
      </w:r>
      <w:r>
        <w:rPr>
          <w:rFonts w:cs="Arial"/>
        </w:rPr>
        <w:t>/carer</w:t>
      </w:r>
    </w:p>
    <w:p w14:paraId="0B4372E6"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Entry for a prescribed public examination if the pupil has been prepared for it at the school</w:t>
      </w:r>
    </w:p>
    <w:p w14:paraId="2F35089C" w14:textId="7A2C4FFB" w:rsidR="00EE026E" w:rsidRPr="00342E2D" w:rsidRDefault="00EE026E" w:rsidP="00342E2D">
      <w:pPr>
        <w:numPr>
          <w:ilvl w:val="0"/>
          <w:numId w:val="10"/>
        </w:numPr>
        <w:shd w:val="clear" w:color="auto" w:fill="auto"/>
        <w:tabs>
          <w:tab w:val="clear" w:pos="9025"/>
        </w:tabs>
        <w:spacing w:before="0" w:after="120" w:line="240" w:lineRule="auto"/>
        <w:jc w:val="left"/>
        <w:rPr>
          <w:rFonts w:cs="Arial"/>
        </w:rPr>
      </w:pPr>
      <w:r w:rsidRPr="009A31B1">
        <w:rPr>
          <w:rFonts w:cs="Arial"/>
        </w:rPr>
        <w:t>Examination re-sit(s) if the pupil is being prepared for the re-sit(s) at the school</w:t>
      </w:r>
    </w:p>
    <w:p w14:paraId="20981FAA" w14:textId="77777777" w:rsidR="00EE026E" w:rsidRPr="009A31B1" w:rsidRDefault="00EE026E" w:rsidP="00EE026E">
      <w:pPr>
        <w:spacing w:before="240"/>
        <w:rPr>
          <w:b/>
          <w:color w:val="12263F"/>
          <w:sz w:val="24"/>
        </w:rPr>
      </w:pPr>
      <w:r w:rsidRPr="009A31B1">
        <w:rPr>
          <w:b/>
          <w:color w:val="12263F"/>
          <w:sz w:val="24"/>
        </w:rPr>
        <w:t>5.2</w:t>
      </w:r>
      <w:r w:rsidRPr="009A31B1">
        <w:rPr>
          <w:b/>
          <w:color w:val="12263F"/>
          <w:sz w:val="16"/>
          <w:szCs w:val="16"/>
        </w:rPr>
        <w:t xml:space="preserve">   </w:t>
      </w:r>
      <w:r w:rsidRPr="009A31B1">
        <w:rPr>
          <w:b/>
          <w:color w:val="12263F"/>
          <w:sz w:val="24"/>
        </w:rPr>
        <w:t>Transport</w:t>
      </w:r>
    </w:p>
    <w:p w14:paraId="0703922E"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 xml:space="preserve">Transporting registered pupils to or from the school premises, where the local authority </w:t>
      </w:r>
      <w:r>
        <w:rPr>
          <w:rFonts w:cs="Arial"/>
        </w:rPr>
        <w:t xml:space="preserve">(LA) </w:t>
      </w:r>
      <w:r w:rsidRPr="009A31B1">
        <w:rPr>
          <w:rFonts w:cs="Arial"/>
        </w:rPr>
        <w:t>has a statutory obligation to provide transport</w:t>
      </w:r>
    </w:p>
    <w:p w14:paraId="2F0BA4E3"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 xml:space="preserve">Transporting registered pupils to other premises where the governing board or </w:t>
      </w:r>
      <w:r>
        <w:rPr>
          <w:rFonts w:cs="Arial"/>
        </w:rPr>
        <w:t xml:space="preserve">LA </w:t>
      </w:r>
      <w:r w:rsidRPr="009A31B1">
        <w:rPr>
          <w:rFonts w:cs="Arial"/>
        </w:rPr>
        <w:t>has arranged for pupils to be educated</w:t>
      </w:r>
    </w:p>
    <w:p w14:paraId="6CC15874"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lastRenderedPageBreak/>
        <w:t xml:space="preserve">Transport that enables a pupil to meet an examination requirement when </w:t>
      </w:r>
      <w:r>
        <w:rPr>
          <w:rFonts w:cs="Arial"/>
        </w:rPr>
        <w:t xml:space="preserve">they have </w:t>
      </w:r>
      <w:r w:rsidRPr="009A31B1">
        <w:rPr>
          <w:rFonts w:cs="Arial"/>
        </w:rPr>
        <w:t>been prepared for that examination at the school</w:t>
      </w:r>
    </w:p>
    <w:p w14:paraId="506B38A0"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 xml:space="preserve">Transport provided in connection with an educational visit </w:t>
      </w:r>
    </w:p>
    <w:p w14:paraId="3C682DEA" w14:textId="77777777" w:rsidR="00EE026E" w:rsidRPr="009A31B1" w:rsidRDefault="00EE026E" w:rsidP="00EE026E">
      <w:pPr>
        <w:spacing w:before="240"/>
        <w:rPr>
          <w:b/>
          <w:color w:val="12263F"/>
          <w:sz w:val="24"/>
        </w:rPr>
      </w:pPr>
      <w:r w:rsidRPr="009A31B1">
        <w:rPr>
          <w:b/>
          <w:color w:val="12263F"/>
          <w:sz w:val="24"/>
        </w:rPr>
        <w:t>5.3</w:t>
      </w:r>
      <w:r w:rsidRPr="009A31B1">
        <w:rPr>
          <w:b/>
          <w:color w:val="12263F"/>
          <w:sz w:val="16"/>
          <w:szCs w:val="16"/>
        </w:rPr>
        <w:t xml:space="preserve">   </w:t>
      </w:r>
      <w:r w:rsidRPr="009A31B1">
        <w:rPr>
          <w:b/>
          <w:color w:val="12263F"/>
          <w:sz w:val="24"/>
        </w:rPr>
        <w:t>Residential visits</w:t>
      </w:r>
    </w:p>
    <w:p w14:paraId="03B6310B"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Education provided on any visit that takes place during school hours</w:t>
      </w:r>
    </w:p>
    <w:p w14:paraId="7F842DF6"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Education provided on any visit that takes place outside school hours if it is part of:</w:t>
      </w:r>
    </w:p>
    <w:p w14:paraId="0CE434B3" w14:textId="77777777" w:rsidR="00EE026E" w:rsidRPr="009A31B1" w:rsidRDefault="00EE026E" w:rsidP="00EE026E">
      <w:pPr>
        <w:numPr>
          <w:ilvl w:val="0"/>
          <w:numId w:val="9"/>
        </w:numPr>
        <w:shd w:val="clear" w:color="auto" w:fill="auto"/>
        <w:tabs>
          <w:tab w:val="clear" w:pos="9025"/>
        </w:tabs>
        <w:spacing w:before="0" w:after="120" w:line="240" w:lineRule="auto"/>
        <w:jc w:val="left"/>
      </w:pPr>
      <w:r w:rsidRPr="009A31B1">
        <w:t xml:space="preserve">The National Curriculum </w:t>
      </w:r>
    </w:p>
    <w:p w14:paraId="29C67418" w14:textId="77777777" w:rsidR="00EE026E" w:rsidRPr="009A31B1" w:rsidRDefault="00EE026E" w:rsidP="00EE026E">
      <w:pPr>
        <w:numPr>
          <w:ilvl w:val="0"/>
          <w:numId w:val="9"/>
        </w:numPr>
        <w:shd w:val="clear" w:color="auto" w:fill="auto"/>
        <w:tabs>
          <w:tab w:val="clear" w:pos="9025"/>
        </w:tabs>
        <w:spacing w:before="0" w:after="120" w:line="240" w:lineRule="auto"/>
        <w:jc w:val="left"/>
      </w:pPr>
      <w:r w:rsidRPr="009A31B1">
        <w:t>A syllabus for a prescribed public examination that the pupil is being prepared for at the school</w:t>
      </w:r>
    </w:p>
    <w:p w14:paraId="3D6097FB" w14:textId="77777777" w:rsidR="00EE026E" w:rsidRPr="009A31B1" w:rsidRDefault="00EE026E" w:rsidP="00EE026E">
      <w:pPr>
        <w:numPr>
          <w:ilvl w:val="0"/>
          <w:numId w:val="9"/>
        </w:numPr>
        <w:shd w:val="clear" w:color="auto" w:fill="auto"/>
        <w:tabs>
          <w:tab w:val="clear" w:pos="9025"/>
        </w:tabs>
        <w:spacing w:before="0" w:after="120" w:line="240" w:lineRule="auto"/>
        <w:jc w:val="left"/>
      </w:pPr>
      <w:r w:rsidRPr="009A31B1">
        <w:t>Religious education</w:t>
      </w:r>
    </w:p>
    <w:p w14:paraId="24BD3213" w14:textId="20D7651B" w:rsidR="00EE026E"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Supply teachers, covering for teachers who are absent from school, accompanying pupils on a residential visit</w:t>
      </w:r>
    </w:p>
    <w:p w14:paraId="16840EB4" w14:textId="77777777" w:rsidR="00782D52" w:rsidRPr="00782D52" w:rsidRDefault="00782D52" w:rsidP="00782D52">
      <w:pPr>
        <w:shd w:val="clear" w:color="auto" w:fill="auto"/>
        <w:tabs>
          <w:tab w:val="clear" w:pos="9025"/>
        </w:tabs>
        <w:spacing w:before="0" w:after="120" w:line="240" w:lineRule="auto"/>
        <w:ind w:left="340"/>
        <w:jc w:val="left"/>
        <w:rPr>
          <w:rFonts w:cs="Arial"/>
        </w:rPr>
      </w:pPr>
    </w:p>
    <w:p w14:paraId="0936D840" w14:textId="77777777" w:rsidR="00EE026E" w:rsidRPr="00342E2D" w:rsidRDefault="00EE026E" w:rsidP="00EE026E">
      <w:pPr>
        <w:spacing w:before="120"/>
        <w:outlineLvl w:val="0"/>
        <w:rPr>
          <w:rFonts w:eastAsia="Calibri" w:cs="Arial"/>
          <w:b/>
          <w:color w:val="7030A0"/>
          <w:sz w:val="28"/>
          <w:szCs w:val="28"/>
        </w:rPr>
      </w:pPr>
      <w:bookmarkStart w:id="24" w:name="_Toc9000350"/>
      <w:bookmarkStart w:id="25" w:name="_Toc12972325"/>
      <w:bookmarkStart w:id="26" w:name="_Toc22549375"/>
      <w:bookmarkStart w:id="27" w:name="_Toc122338381"/>
      <w:r w:rsidRPr="00342E2D">
        <w:rPr>
          <w:rFonts w:eastAsia="Arial" w:cs="Arial"/>
          <w:b/>
          <w:color w:val="7030A0"/>
          <w:sz w:val="28"/>
          <w:szCs w:val="28"/>
        </w:rPr>
        <w:t>6. Where charges can be made</w:t>
      </w:r>
      <w:bookmarkEnd w:id="24"/>
      <w:bookmarkEnd w:id="25"/>
      <w:bookmarkEnd w:id="26"/>
      <w:bookmarkEnd w:id="27"/>
    </w:p>
    <w:p w14:paraId="1812BE75" w14:textId="77777777" w:rsidR="00EE026E" w:rsidRPr="009A31B1" w:rsidRDefault="00EE026E" w:rsidP="00EE026E">
      <w:r w:rsidRPr="009A31B1">
        <w:t xml:space="preserve">Below we set out what we </w:t>
      </w:r>
      <w:r w:rsidRPr="009A31B1">
        <w:rPr>
          <w:b/>
        </w:rPr>
        <w:t>can</w:t>
      </w:r>
      <w:r w:rsidRPr="009A31B1">
        <w:t xml:space="preserve"> charge for: </w:t>
      </w:r>
    </w:p>
    <w:p w14:paraId="2221529E" w14:textId="77777777" w:rsidR="00EE026E" w:rsidRPr="009A31B1" w:rsidRDefault="00EE026E" w:rsidP="00EE026E">
      <w:pPr>
        <w:spacing w:before="240"/>
        <w:rPr>
          <w:b/>
          <w:color w:val="12263F"/>
          <w:sz w:val="24"/>
        </w:rPr>
      </w:pPr>
      <w:r w:rsidRPr="009A31B1">
        <w:rPr>
          <w:b/>
          <w:color w:val="12263F"/>
          <w:sz w:val="24"/>
        </w:rPr>
        <w:t>6.1</w:t>
      </w:r>
      <w:r w:rsidRPr="009A31B1">
        <w:rPr>
          <w:b/>
          <w:color w:val="12263F"/>
          <w:sz w:val="16"/>
          <w:szCs w:val="16"/>
        </w:rPr>
        <w:t xml:space="preserve">   </w:t>
      </w:r>
      <w:r w:rsidRPr="009A31B1">
        <w:rPr>
          <w:b/>
          <w:color w:val="12263F"/>
          <w:sz w:val="24"/>
        </w:rPr>
        <w:t>Education</w:t>
      </w:r>
    </w:p>
    <w:p w14:paraId="736B2F24"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Any materials, books, instruments or equipment, where the child’s parent</w:t>
      </w:r>
      <w:r>
        <w:rPr>
          <w:rFonts w:cs="Arial"/>
        </w:rPr>
        <w:t>/carer</w:t>
      </w:r>
      <w:r w:rsidRPr="009A31B1">
        <w:rPr>
          <w:rFonts w:cs="Arial"/>
        </w:rPr>
        <w:t xml:space="preserve"> wishes </w:t>
      </w:r>
      <w:r>
        <w:rPr>
          <w:rFonts w:cs="Arial"/>
        </w:rPr>
        <w:t>the child</w:t>
      </w:r>
      <w:r w:rsidRPr="009A31B1">
        <w:rPr>
          <w:rFonts w:cs="Arial"/>
        </w:rPr>
        <w:t xml:space="preserve"> to own them</w:t>
      </w:r>
    </w:p>
    <w:p w14:paraId="71FC7DAC"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Optional extras (see section 6.2)</w:t>
      </w:r>
    </w:p>
    <w:p w14:paraId="7E6E2A97"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Music and vocal tuition, in limited circumstances (see section 6.3)</w:t>
      </w:r>
    </w:p>
    <w:p w14:paraId="6364CD7A"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Certain early years provision</w:t>
      </w:r>
    </w:p>
    <w:p w14:paraId="2D2BAD71"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 xml:space="preserve">Community facilities </w:t>
      </w:r>
    </w:p>
    <w:p w14:paraId="7FA9A602"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 xml:space="preserve">Examination re-sit(s) if the pupil is being prepared for the re-sit(s) at the school </w:t>
      </w:r>
      <w:r w:rsidRPr="009A31B1">
        <w:rPr>
          <w:rFonts w:cs="Arial"/>
          <w:b/>
        </w:rPr>
        <w:t>and</w:t>
      </w:r>
      <w:r w:rsidRPr="009A31B1">
        <w:rPr>
          <w:rFonts w:cs="Arial"/>
        </w:rPr>
        <w:t xml:space="preserve"> the pupil fails, without good reason, to meet any examination requirement for a syllabus </w:t>
      </w:r>
    </w:p>
    <w:p w14:paraId="2A529264" w14:textId="77777777" w:rsidR="00EE026E" w:rsidRPr="009A31B1" w:rsidRDefault="00EE026E" w:rsidP="00EE026E">
      <w:pPr>
        <w:spacing w:before="240"/>
        <w:rPr>
          <w:b/>
          <w:color w:val="12263F"/>
          <w:sz w:val="24"/>
        </w:rPr>
      </w:pPr>
      <w:r w:rsidRPr="009A31B1">
        <w:rPr>
          <w:b/>
          <w:color w:val="12263F"/>
          <w:sz w:val="24"/>
        </w:rPr>
        <w:t>6.2</w:t>
      </w:r>
      <w:r w:rsidRPr="009A31B1">
        <w:rPr>
          <w:b/>
          <w:color w:val="12263F"/>
          <w:sz w:val="16"/>
          <w:szCs w:val="16"/>
        </w:rPr>
        <w:t xml:space="preserve">   </w:t>
      </w:r>
      <w:r w:rsidRPr="009A31B1">
        <w:rPr>
          <w:b/>
          <w:color w:val="12263F"/>
          <w:sz w:val="24"/>
        </w:rPr>
        <w:t>Optional extras</w:t>
      </w:r>
    </w:p>
    <w:p w14:paraId="3CC6BCF4" w14:textId="77777777" w:rsidR="00EE026E" w:rsidRPr="009A31B1" w:rsidRDefault="00EE026E" w:rsidP="00EE026E">
      <w:r w:rsidRPr="009A31B1">
        <w:t>We are able to charge for activities known as ‘optional extras’. In these cases, schools can charge for providing materials, books, instruments or equipment. The following are optional extras:</w:t>
      </w:r>
    </w:p>
    <w:p w14:paraId="2F4BA014"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Education provided outside of school time that is not part of:</w:t>
      </w:r>
    </w:p>
    <w:p w14:paraId="0348E507" w14:textId="77777777" w:rsidR="00EE026E" w:rsidRPr="009A31B1" w:rsidRDefault="00EE026E" w:rsidP="00EE026E">
      <w:pPr>
        <w:numPr>
          <w:ilvl w:val="0"/>
          <w:numId w:val="9"/>
        </w:numPr>
        <w:shd w:val="clear" w:color="auto" w:fill="auto"/>
        <w:tabs>
          <w:tab w:val="clear" w:pos="9025"/>
        </w:tabs>
        <w:spacing w:before="0" w:after="120" w:line="240" w:lineRule="auto"/>
        <w:jc w:val="left"/>
      </w:pPr>
      <w:r w:rsidRPr="009A31B1">
        <w:t>The National Curriculum</w:t>
      </w:r>
    </w:p>
    <w:p w14:paraId="1E86F524" w14:textId="77777777" w:rsidR="00EE026E" w:rsidRPr="009A31B1" w:rsidRDefault="00EE026E" w:rsidP="00EE026E">
      <w:pPr>
        <w:numPr>
          <w:ilvl w:val="0"/>
          <w:numId w:val="9"/>
        </w:numPr>
        <w:shd w:val="clear" w:color="auto" w:fill="auto"/>
        <w:tabs>
          <w:tab w:val="clear" w:pos="9025"/>
        </w:tabs>
        <w:spacing w:before="0" w:after="120" w:line="240" w:lineRule="auto"/>
        <w:jc w:val="left"/>
      </w:pPr>
      <w:r w:rsidRPr="009A31B1">
        <w:t>A syllabus for a prescribed public examination that the pupil is being prepared for at the school</w:t>
      </w:r>
    </w:p>
    <w:p w14:paraId="3A773761" w14:textId="77777777" w:rsidR="00EE026E" w:rsidRPr="009A31B1" w:rsidRDefault="00EE026E" w:rsidP="00EE026E">
      <w:pPr>
        <w:numPr>
          <w:ilvl w:val="0"/>
          <w:numId w:val="9"/>
        </w:numPr>
        <w:shd w:val="clear" w:color="auto" w:fill="auto"/>
        <w:tabs>
          <w:tab w:val="clear" w:pos="9025"/>
        </w:tabs>
        <w:spacing w:before="0" w:after="120" w:line="240" w:lineRule="auto"/>
        <w:jc w:val="left"/>
      </w:pPr>
      <w:r w:rsidRPr="009A31B1">
        <w:t xml:space="preserve">Religious education </w:t>
      </w:r>
    </w:p>
    <w:p w14:paraId="0A9451CB"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Examination entry fee(s) if the registered pupil has not been prepared for the examination(s) at the school</w:t>
      </w:r>
    </w:p>
    <w:p w14:paraId="77128C25"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 xml:space="preserve">Transport (other than transport that is required to take the pupil to school or to other premises where the </w:t>
      </w:r>
      <w:r>
        <w:rPr>
          <w:rFonts w:cs="Arial"/>
        </w:rPr>
        <w:t>LA</w:t>
      </w:r>
      <w:r w:rsidRPr="009A31B1">
        <w:rPr>
          <w:rFonts w:cs="Arial"/>
        </w:rPr>
        <w:t xml:space="preserve"> or governing board has arranged for the pupil to be provided with education)</w:t>
      </w:r>
    </w:p>
    <w:p w14:paraId="1D975883"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lastRenderedPageBreak/>
        <w:t>Board and lodging for a pupil on a residential visit</w:t>
      </w:r>
    </w:p>
    <w:p w14:paraId="522B50D0"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 xml:space="preserve">Extended day services offered to pupils (such as breakfast clubs, after-school clubs, tea and supervised homework sessions) </w:t>
      </w:r>
    </w:p>
    <w:p w14:paraId="62C81061" w14:textId="77777777" w:rsidR="00EE026E" w:rsidRPr="009A31B1" w:rsidRDefault="00EE026E" w:rsidP="00EE026E">
      <w:r w:rsidRPr="009A31B1">
        <w:t xml:space="preserve">When calculating the cost of optional extras, an amount may be included in relation to: </w:t>
      </w:r>
    </w:p>
    <w:p w14:paraId="30294AC2"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Any materials, books, instruments or equipment provided in connection with the optional extra</w:t>
      </w:r>
    </w:p>
    <w:p w14:paraId="3B25AF12"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The cost of buildings and accommodation</w:t>
      </w:r>
    </w:p>
    <w:p w14:paraId="2FBA2107"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Non-teaching staff</w:t>
      </w:r>
    </w:p>
    <w:p w14:paraId="1291DB11"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Teaching staff engaged under contracts for services purely to provide an optional extra (including supply teachers engaged specifically to provide the optional extra)</w:t>
      </w:r>
    </w:p>
    <w:p w14:paraId="008DE6A2"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The cost, or an appropriate proportion of the costs, for teaching staff employed to provide tuition in playing a musical instrument, or vocal tuition, where the tuition is an optional extra</w:t>
      </w:r>
    </w:p>
    <w:p w14:paraId="5ED584F4" w14:textId="77777777" w:rsidR="00EE026E" w:rsidRPr="009A31B1" w:rsidRDefault="00EE026E" w:rsidP="00EE026E">
      <w:r w:rsidRPr="009A31B1">
        <w:t xml:space="preserve">Any charge made in respect of individual pupils will not be greater than the actual cost of providing the optional extra activity, divided equally by the number of pupils participating. </w:t>
      </w:r>
    </w:p>
    <w:p w14:paraId="405A7602" w14:textId="77777777" w:rsidR="00EE026E" w:rsidRPr="009A31B1" w:rsidRDefault="00EE026E" w:rsidP="00EE026E">
      <w:r w:rsidRPr="009A31B1">
        <w:t>Any charge will not include an element of subsidy for any other pupils who wish to take part in the activity but whose parents</w:t>
      </w:r>
      <w:r>
        <w:t>/carers</w:t>
      </w:r>
      <w:r w:rsidRPr="009A31B1">
        <w:t xml:space="preserve"> are unwilling or unable to pay the full charge. </w:t>
      </w:r>
    </w:p>
    <w:p w14:paraId="696E0935" w14:textId="77777777" w:rsidR="00EE026E" w:rsidRPr="009A31B1" w:rsidRDefault="00EE026E" w:rsidP="00EE026E">
      <w:r w:rsidRPr="009A31B1">
        <w:t xml:space="preserve">In cases where a small proportion of the activity takes place during school hours, the charge cannot include the cost of alternative provision for those pupils who do not wish to participate. </w:t>
      </w:r>
    </w:p>
    <w:p w14:paraId="3D643854" w14:textId="77777777" w:rsidR="00EE026E" w:rsidRPr="009A31B1" w:rsidRDefault="00EE026E" w:rsidP="00EE026E">
      <w:r w:rsidRPr="009A31B1">
        <w:t xml:space="preserve">Parental agreement is necessary for the provision of an optional extra </w:t>
      </w:r>
      <w:r>
        <w:t>that</w:t>
      </w:r>
      <w:r w:rsidRPr="009A31B1">
        <w:t xml:space="preserve"> is to be charged for. </w:t>
      </w:r>
    </w:p>
    <w:p w14:paraId="48D1D4F1" w14:textId="77777777" w:rsidR="00EE026E" w:rsidRPr="009A31B1" w:rsidRDefault="00EE026E" w:rsidP="00EE026E">
      <w:pPr>
        <w:spacing w:before="240"/>
        <w:rPr>
          <w:b/>
          <w:color w:val="12263F"/>
          <w:sz w:val="24"/>
        </w:rPr>
      </w:pPr>
      <w:r w:rsidRPr="009A31B1">
        <w:rPr>
          <w:b/>
          <w:color w:val="12263F"/>
          <w:sz w:val="24"/>
        </w:rPr>
        <w:t>6.3</w:t>
      </w:r>
      <w:r w:rsidRPr="009A31B1">
        <w:rPr>
          <w:b/>
          <w:color w:val="12263F"/>
          <w:sz w:val="16"/>
          <w:szCs w:val="16"/>
        </w:rPr>
        <w:t xml:space="preserve">   </w:t>
      </w:r>
      <w:r w:rsidRPr="009A31B1">
        <w:rPr>
          <w:b/>
          <w:color w:val="12263F"/>
          <w:sz w:val="24"/>
        </w:rPr>
        <w:t>Music tuition</w:t>
      </w:r>
    </w:p>
    <w:p w14:paraId="34E30701" w14:textId="77777777" w:rsidR="00EE026E" w:rsidRPr="009A31B1" w:rsidRDefault="00EE026E" w:rsidP="00EE026E">
      <w:r w:rsidRPr="009A31B1">
        <w:t>Schools can charge for vocal or instrumental tuition provided either individually or to groups of pupils, provided that the tuition is provided at the request of the pupil’s parent</w:t>
      </w:r>
      <w:r>
        <w:t>/carer</w:t>
      </w:r>
      <w:r w:rsidRPr="009A31B1">
        <w:t>.</w:t>
      </w:r>
    </w:p>
    <w:p w14:paraId="049088F5" w14:textId="77777777" w:rsidR="00EE026E" w:rsidRPr="009A31B1" w:rsidRDefault="00EE026E" w:rsidP="00EE026E">
      <w:r w:rsidRPr="009A31B1">
        <w:t xml:space="preserve">Charges may not exceed the cost of the provision, including the cost of the staff giving the tuition. </w:t>
      </w:r>
    </w:p>
    <w:p w14:paraId="37E2DF71" w14:textId="77777777" w:rsidR="00EE026E" w:rsidRPr="009A31B1" w:rsidRDefault="00EE026E" w:rsidP="00EE026E">
      <w:r w:rsidRPr="009A31B1">
        <w:t>Charges cannot be made:</w:t>
      </w:r>
    </w:p>
    <w:p w14:paraId="15A2D3FC"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 xml:space="preserve">If the teaching is an essential part of the National Curriculum </w:t>
      </w:r>
    </w:p>
    <w:p w14:paraId="22AB2D89"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If the teaching is provided under the first access to the Key Stage 2 instrumental and vocal tuition programme</w:t>
      </w:r>
    </w:p>
    <w:p w14:paraId="41C89CA6" w14:textId="77777777" w:rsidR="00342E2D" w:rsidRDefault="00EE026E" w:rsidP="00342E2D">
      <w:pPr>
        <w:numPr>
          <w:ilvl w:val="0"/>
          <w:numId w:val="10"/>
        </w:numPr>
        <w:shd w:val="clear" w:color="auto" w:fill="auto"/>
        <w:tabs>
          <w:tab w:val="clear" w:pos="9025"/>
        </w:tabs>
        <w:spacing w:before="0" w:after="120" w:line="240" w:lineRule="auto"/>
        <w:jc w:val="left"/>
        <w:rPr>
          <w:rFonts w:cs="Arial"/>
        </w:rPr>
      </w:pPr>
      <w:r w:rsidRPr="009A31B1">
        <w:rPr>
          <w:rFonts w:cs="Arial"/>
        </w:rPr>
        <w:t xml:space="preserve">For a pupil who is looked after by a local authority </w:t>
      </w:r>
    </w:p>
    <w:p w14:paraId="12C32CF5" w14:textId="09314249" w:rsidR="00EE026E" w:rsidRPr="00342E2D" w:rsidRDefault="00EE026E" w:rsidP="00342E2D">
      <w:pPr>
        <w:shd w:val="clear" w:color="auto" w:fill="auto"/>
        <w:tabs>
          <w:tab w:val="clear" w:pos="9025"/>
        </w:tabs>
        <w:spacing w:before="0" w:after="120" w:line="240" w:lineRule="auto"/>
        <w:jc w:val="left"/>
        <w:rPr>
          <w:rFonts w:cs="Arial"/>
        </w:rPr>
      </w:pPr>
      <w:r w:rsidRPr="00342E2D">
        <w:rPr>
          <w:b/>
          <w:color w:val="12263F"/>
          <w:sz w:val="24"/>
        </w:rPr>
        <w:t>6.4</w:t>
      </w:r>
      <w:r w:rsidRPr="00342E2D">
        <w:rPr>
          <w:b/>
          <w:color w:val="12263F"/>
          <w:sz w:val="16"/>
          <w:szCs w:val="16"/>
        </w:rPr>
        <w:t xml:space="preserve">   </w:t>
      </w:r>
      <w:r w:rsidRPr="00342E2D">
        <w:rPr>
          <w:b/>
          <w:color w:val="12263F"/>
          <w:sz w:val="24"/>
        </w:rPr>
        <w:t>Residential visits</w:t>
      </w:r>
    </w:p>
    <w:p w14:paraId="64A05BB0" w14:textId="77777777" w:rsidR="00EE026E" w:rsidRDefault="00EE026E" w:rsidP="00EE026E">
      <w:r w:rsidRPr="009A31B1">
        <w:t xml:space="preserve">We can charge for board and lodging on residential visits, but the charge must not exceed the actual cost.  </w:t>
      </w:r>
    </w:p>
    <w:p w14:paraId="59F49233" w14:textId="1FB63B59" w:rsidR="00856647" w:rsidRPr="009A31B1" w:rsidRDefault="00856647" w:rsidP="00856647">
      <w:pPr>
        <w:spacing w:before="240"/>
        <w:rPr>
          <w:b/>
          <w:color w:val="12263F"/>
          <w:sz w:val="24"/>
        </w:rPr>
      </w:pPr>
      <w:r w:rsidRPr="009A31B1">
        <w:rPr>
          <w:b/>
          <w:color w:val="12263F"/>
          <w:sz w:val="24"/>
        </w:rPr>
        <w:t>6.</w:t>
      </w:r>
      <w:r>
        <w:rPr>
          <w:b/>
          <w:color w:val="12263F"/>
          <w:sz w:val="24"/>
        </w:rPr>
        <w:t>5</w:t>
      </w:r>
      <w:r w:rsidRPr="009A31B1">
        <w:rPr>
          <w:b/>
          <w:color w:val="12263F"/>
          <w:sz w:val="16"/>
          <w:szCs w:val="16"/>
        </w:rPr>
        <w:t xml:space="preserve">   </w:t>
      </w:r>
      <w:r>
        <w:rPr>
          <w:b/>
          <w:color w:val="12263F"/>
          <w:sz w:val="24"/>
        </w:rPr>
        <w:t>Damage/ loss to property</w:t>
      </w:r>
    </w:p>
    <w:p w14:paraId="76EA60FA" w14:textId="6833ABFC" w:rsidR="00EE026E" w:rsidRPr="009A31B1" w:rsidRDefault="00856647" w:rsidP="00EE026E">
      <w:r>
        <w:t>The LSB reserves the right to levy a charge in respect of wilful damage, neglect or loss of school property and/or th</w:t>
      </w:r>
      <w:r w:rsidR="00663C88">
        <w:t>ird party property (including premises, furniture, equipment, books or materials)</w:t>
      </w:r>
      <w:r w:rsidR="00E74F87">
        <w:t xml:space="preserve">, the charge to be the cost of replacement or repair, or such lower cost as the headteacher may decide. </w:t>
      </w:r>
    </w:p>
    <w:p w14:paraId="18974232" w14:textId="77777777" w:rsidR="00EE026E" w:rsidRPr="007948FB" w:rsidRDefault="00EE026E" w:rsidP="00EE026E">
      <w:pPr>
        <w:spacing w:before="120"/>
        <w:outlineLvl w:val="0"/>
        <w:rPr>
          <w:rFonts w:eastAsia="Calibri" w:cs="Arial"/>
          <w:b/>
          <w:color w:val="7030A0"/>
          <w:sz w:val="28"/>
          <w:szCs w:val="28"/>
        </w:rPr>
      </w:pPr>
      <w:bookmarkStart w:id="28" w:name="_Toc9000351"/>
      <w:bookmarkStart w:id="29" w:name="_Toc12972326"/>
      <w:bookmarkStart w:id="30" w:name="_Toc22549376"/>
      <w:bookmarkStart w:id="31" w:name="_Toc122338382"/>
      <w:r w:rsidRPr="007948FB">
        <w:rPr>
          <w:rFonts w:eastAsia="Arial" w:cs="Arial"/>
          <w:b/>
          <w:color w:val="7030A0"/>
          <w:sz w:val="28"/>
          <w:szCs w:val="28"/>
        </w:rPr>
        <w:lastRenderedPageBreak/>
        <w:t>7. Voluntary contributions</w:t>
      </w:r>
      <w:bookmarkEnd w:id="28"/>
      <w:bookmarkEnd w:id="29"/>
      <w:bookmarkEnd w:id="30"/>
      <w:bookmarkEnd w:id="31"/>
    </w:p>
    <w:p w14:paraId="7DD336E0" w14:textId="77777777" w:rsidR="00EE026E" w:rsidRPr="009A31B1" w:rsidRDefault="00EE026E" w:rsidP="00EE026E">
      <w:r w:rsidRPr="009A31B1">
        <w:t>As an exception to the requirements set out in section 5 of this policy, the school is able to ask for voluntary contributions from parents</w:t>
      </w:r>
      <w:r>
        <w:t>/carers</w:t>
      </w:r>
      <w:r w:rsidRPr="009A31B1">
        <w:t xml:space="preserve"> to fund activities </w:t>
      </w:r>
      <w:r>
        <w:t>that</w:t>
      </w:r>
      <w:r w:rsidRPr="009A31B1">
        <w:t xml:space="preserve"> would not otherwise be possible. </w:t>
      </w:r>
    </w:p>
    <w:p w14:paraId="2AED30DA" w14:textId="77777777" w:rsidR="00EE026E" w:rsidRDefault="00EE026E" w:rsidP="00EE026E">
      <w:r w:rsidRPr="009A31B1">
        <w:t>Some activities for which the school may ask parents</w:t>
      </w:r>
      <w:r>
        <w:t>/carers</w:t>
      </w:r>
      <w:r w:rsidRPr="009A31B1">
        <w:t xml:space="preserve"> for voluntary contributions include:</w:t>
      </w:r>
    </w:p>
    <w:p w14:paraId="05F711D7" w14:textId="54B35438" w:rsidR="00436935" w:rsidRDefault="00436935" w:rsidP="00436935">
      <w:pPr>
        <w:numPr>
          <w:ilvl w:val="0"/>
          <w:numId w:val="10"/>
        </w:numPr>
        <w:shd w:val="clear" w:color="auto" w:fill="auto"/>
        <w:tabs>
          <w:tab w:val="clear" w:pos="9025"/>
        </w:tabs>
        <w:spacing w:before="0" w:after="120" w:line="240" w:lineRule="auto"/>
        <w:jc w:val="left"/>
        <w:rPr>
          <w:rFonts w:cs="Arial"/>
        </w:rPr>
      </w:pPr>
      <w:r>
        <w:rPr>
          <w:rFonts w:cs="Arial"/>
        </w:rPr>
        <w:t>School trips</w:t>
      </w:r>
    </w:p>
    <w:p w14:paraId="2CBBE0A2" w14:textId="374527B9" w:rsidR="00436935" w:rsidRDefault="00436935" w:rsidP="00436935">
      <w:pPr>
        <w:numPr>
          <w:ilvl w:val="0"/>
          <w:numId w:val="10"/>
        </w:numPr>
        <w:shd w:val="clear" w:color="auto" w:fill="auto"/>
        <w:tabs>
          <w:tab w:val="clear" w:pos="9025"/>
        </w:tabs>
        <w:spacing w:before="0" w:after="120" w:line="240" w:lineRule="auto"/>
        <w:jc w:val="left"/>
        <w:rPr>
          <w:rFonts w:cs="Arial"/>
        </w:rPr>
      </w:pPr>
      <w:r>
        <w:rPr>
          <w:rFonts w:cs="Arial"/>
        </w:rPr>
        <w:t>Sports activities</w:t>
      </w:r>
    </w:p>
    <w:p w14:paraId="09BA8F49" w14:textId="2F40993D" w:rsidR="00436935" w:rsidRPr="009A31B1" w:rsidRDefault="00342E2D" w:rsidP="00436935">
      <w:pPr>
        <w:numPr>
          <w:ilvl w:val="0"/>
          <w:numId w:val="10"/>
        </w:numPr>
        <w:shd w:val="clear" w:color="auto" w:fill="auto"/>
        <w:tabs>
          <w:tab w:val="clear" w:pos="9025"/>
        </w:tabs>
        <w:spacing w:before="0" w:after="120" w:line="240" w:lineRule="auto"/>
        <w:jc w:val="left"/>
        <w:rPr>
          <w:rFonts w:cs="Arial"/>
        </w:rPr>
      </w:pPr>
      <w:r>
        <w:rPr>
          <w:rFonts w:cs="Arial"/>
        </w:rPr>
        <w:t>Certain v</w:t>
      </w:r>
      <w:r w:rsidR="00436935">
        <w:rPr>
          <w:rFonts w:cs="Arial"/>
        </w:rPr>
        <w:t>isitor</w:t>
      </w:r>
      <w:r w:rsidR="002D31CF">
        <w:rPr>
          <w:rFonts w:cs="Arial"/>
        </w:rPr>
        <w:t>/ events in</w:t>
      </w:r>
      <w:r w:rsidR="00436935">
        <w:rPr>
          <w:rFonts w:cs="Arial"/>
        </w:rPr>
        <w:t xml:space="preserve"> school</w:t>
      </w:r>
    </w:p>
    <w:p w14:paraId="5C483438" w14:textId="77777777" w:rsidR="00EE026E" w:rsidRPr="009A31B1" w:rsidRDefault="00EE026E" w:rsidP="00EE026E">
      <w:r w:rsidRPr="009A31B1">
        <w:rPr>
          <w:b/>
        </w:rPr>
        <w:t>There is no obligation for parents</w:t>
      </w:r>
      <w:r>
        <w:rPr>
          <w:b/>
        </w:rPr>
        <w:t>/carers</w:t>
      </w:r>
      <w:r w:rsidRPr="009A31B1">
        <w:rPr>
          <w:b/>
        </w:rPr>
        <w:t xml:space="preserve"> to make any contribution, and no child will be excluded from an activity if their parents</w:t>
      </w:r>
      <w:r>
        <w:rPr>
          <w:b/>
        </w:rPr>
        <w:t>/carers</w:t>
      </w:r>
      <w:r w:rsidRPr="009A31B1">
        <w:rPr>
          <w:b/>
        </w:rPr>
        <w:t xml:space="preserve"> are unwilling or unable to pay</w:t>
      </w:r>
      <w:r w:rsidRPr="009A31B1">
        <w:t xml:space="preserve">. </w:t>
      </w:r>
    </w:p>
    <w:p w14:paraId="274AFFCD" w14:textId="7EE25467" w:rsidR="00EE026E" w:rsidRPr="009A31B1" w:rsidRDefault="00EE026E" w:rsidP="00EE026E">
      <w:r w:rsidRPr="009A31B1">
        <w:t>If the school is unable to raise enough funds for an activity or visit then it will be cancelled.</w:t>
      </w:r>
    </w:p>
    <w:p w14:paraId="0344226F" w14:textId="77777777" w:rsidR="00EE026E" w:rsidRPr="000D6469" w:rsidRDefault="00EE026E" w:rsidP="00EE026E">
      <w:pPr>
        <w:spacing w:before="120"/>
        <w:outlineLvl w:val="0"/>
        <w:rPr>
          <w:rFonts w:eastAsia="Calibri" w:cs="Arial"/>
          <w:b/>
          <w:color w:val="7030A0"/>
          <w:sz w:val="28"/>
          <w:szCs w:val="28"/>
        </w:rPr>
      </w:pPr>
      <w:bookmarkStart w:id="32" w:name="_Toc9000352"/>
      <w:bookmarkStart w:id="33" w:name="_Toc12972327"/>
      <w:bookmarkStart w:id="34" w:name="_Toc22549377"/>
      <w:bookmarkStart w:id="35" w:name="_Toc122338383"/>
      <w:r w:rsidRPr="000D6469">
        <w:rPr>
          <w:rFonts w:eastAsia="Arial" w:cs="Arial"/>
          <w:b/>
          <w:color w:val="7030A0"/>
          <w:sz w:val="28"/>
          <w:szCs w:val="28"/>
        </w:rPr>
        <w:t>8. Activities we charge for</w:t>
      </w:r>
      <w:bookmarkEnd w:id="32"/>
      <w:bookmarkEnd w:id="33"/>
      <w:bookmarkEnd w:id="34"/>
      <w:bookmarkEnd w:id="35"/>
      <w:r w:rsidRPr="000D6469">
        <w:rPr>
          <w:rFonts w:eastAsia="Arial" w:cs="Arial"/>
          <w:b/>
          <w:color w:val="7030A0"/>
          <w:sz w:val="28"/>
          <w:szCs w:val="28"/>
        </w:rPr>
        <w:t xml:space="preserve"> </w:t>
      </w:r>
    </w:p>
    <w:p w14:paraId="67E9B053" w14:textId="77777777" w:rsidR="00EE026E" w:rsidRDefault="00EE026E" w:rsidP="00EE026E">
      <w:pPr>
        <w:rPr>
          <w:rFonts w:eastAsia="Arial" w:cs="Arial"/>
        </w:rPr>
      </w:pPr>
      <w:r w:rsidRPr="009A31B1">
        <w:rPr>
          <w:rFonts w:eastAsia="Arial" w:cs="Arial"/>
        </w:rPr>
        <w:t xml:space="preserve">The school will charge for the following activities: </w:t>
      </w:r>
    </w:p>
    <w:p w14:paraId="2A0E2B69" w14:textId="0024920A" w:rsidR="00A55330" w:rsidRPr="002F6B18" w:rsidRDefault="00A55330" w:rsidP="00EE026E">
      <w:pPr>
        <w:numPr>
          <w:ilvl w:val="0"/>
          <w:numId w:val="10"/>
        </w:numPr>
        <w:shd w:val="clear" w:color="auto" w:fill="auto"/>
        <w:tabs>
          <w:tab w:val="clear" w:pos="9025"/>
        </w:tabs>
        <w:spacing w:before="0" w:after="120" w:line="240" w:lineRule="auto"/>
        <w:jc w:val="left"/>
        <w:rPr>
          <w:rFonts w:cs="Arial"/>
        </w:rPr>
      </w:pPr>
      <w:r w:rsidRPr="002F6B18">
        <w:rPr>
          <w:rFonts w:eastAsia="Arial" w:cs="Arial"/>
        </w:rPr>
        <w:t xml:space="preserve">Breakfast and after school </w:t>
      </w:r>
      <w:r w:rsidR="002F6B18" w:rsidRPr="002F6B18">
        <w:rPr>
          <w:rFonts w:eastAsia="Arial" w:cs="Arial"/>
        </w:rPr>
        <w:t>activities</w:t>
      </w:r>
    </w:p>
    <w:p w14:paraId="74744946" w14:textId="081A0E57" w:rsidR="002F6B18" w:rsidRPr="002F6B18" w:rsidRDefault="002F6B18" w:rsidP="00EE026E">
      <w:pPr>
        <w:numPr>
          <w:ilvl w:val="0"/>
          <w:numId w:val="10"/>
        </w:numPr>
        <w:shd w:val="clear" w:color="auto" w:fill="auto"/>
        <w:tabs>
          <w:tab w:val="clear" w:pos="9025"/>
        </w:tabs>
        <w:spacing w:before="0" w:after="120" w:line="240" w:lineRule="auto"/>
        <w:jc w:val="left"/>
        <w:rPr>
          <w:rFonts w:cs="Arial"/>
        </w:rPr>
      </w:pPr>
      <w:r w:rsidRPr="002F6B18">
        <w:rPr>
          <w:rFonts w:eastAsia="Arial" w:cs="Arial"/>
        </w:rPr>
        <w:t>Sports clubs</w:t>
      </w:r>
    </w:p>
    <w:p w14:paraId="639835D4" w14:textId="06E680D8" w:rsidR="002F6B18" w:rsidRPr="004D09EF" w:rsidRDefault="002F6B18" w:rsidP="00EE026E">
      <w:pPr>
        <w:numPr>
          <w:ilvl w:val="0"/>
          <w:numId w:val="10"/>
        </w:numPr>
        <w:shd w:val="clear" w:color="auto" w:fill="auto"/>
        <w:tabs>
          <w:tab w:val="clear" w:pos="9025"/>
        </w:tabs>
        <w:spacing w:before="0" w:after="120" w:line="240" w:lineRule="auto"/>
        <w:jc w:val="left"/>
        <w:rPr>
          <w:rFonts w:cs="Arial"/>
        </w:rPr>
      </w:pPr>
      <w:r>
        <w:rPr>
          <w:rFonts w:eastAsia="Arial" w:cs="Arial"/>
        </w:rPr>
        <w:t xml:space="preserve">Other </w:t>
      </w:r>
      <w:r w:rsidR="004D09EF">
        <w:rPr>
          <w:rFonts w:eastAsia="Arial" w:cs="Arial"/>
        </w:rPr>
        <w:t>activities to be determined by the school</w:t>
      </w:r>
    </w:p>
    <w:p w14:paraId="43401AB2" w14:textId="77777777" w:rsidR="004D09EF" w:rsidRPr="002F6B18" w:rsidRDefault="004D09EF" w:rsidP="004D09EF">
      <w:pPr>
        <w:shd w:val="clear" w:color="auto" w:fill="auto"/>
        <w:tabs>
          <w:tab w:val="clear" w:pos="9025"/>
        </w:tabs>
        <w:spacing w:before="0" w:after="120" w:line="240" w:lineRule="auto"/>
        <w:ind w:left="340"/>
        <w:jc w:val="left"/>
        <w:rPr>
          <w:rFonts w:cs="Arial"/>
        </w:rPr>
      </w:pPr>
    </w:p>
    <w:p w14:paraId="0B957C53" w14:textId="3E653F91" w:rsidR="00EE026E" w:rsidRDefault="00EE026E" w:rsidP="00EE026E">
      <w:pPr>
        <w:rPr>
          <w:rFonts w:eastAsia="Arial" w:cs="Arial"/>
        </w:rPr>
      </w:pPr>
      <w:r w:rsidRPr="009A31B1">
        <w:rPr>
          <w:rFonts w:eastAsia="Arial" w:cs="Arial"/>
        </w:rPr>
        <w:t xml:space="preserve">For regular activities, the charges for each activity will be determined by the </w:t>
      </w:r>
      <w:r w:rsidR="00384182">
        <w:rPr>
          <w:rFonts w:eastAsia="Arial" w:cs="Arial"/>
        </w:rPr>
        <w:t>local school</w:t>
      </w:r>
      <w:r w:rsidRPr="009A31B1">
        <w:rPr>
          <w:rFonts w:eastAsia="Arial" w:cs="Arial"/>
        </w:rPr>
        <w:t xml:space="preserve"> board and reviewed each year. Parents</w:t>
      </w:r>
      <w:r>
        <w:rPr>
          <w:rFonts w:eastAsia="Arial" w:cs="Arial"/>
        </w:rPr>
        <w:t>/carers</w:t>
      </w:r>
      <w:r w:rsidRPr="009A31B1">
        <w:rPr>
          <w:rFonts w:eastAsia="Arial" w:cs="Arial"/>
        </w:rPr>
        <w:t xml:space="preserve"> will be informed of the charges for the coming year in</w:t>
      </w:r>
      <w:r w:rsidR="00804ADB">
        <w:rPr>
          <w:rFonts w:eastAsia="Arial" w:cs="Arial"/>
        </w:rPr>
        <w:t xml:space="preserve"> July </w:t>
      </w:r>
      <w:r w:rsidRPr="009A31B1">
        <w:rPr>
          <w:rFonts w:eastAsia="Arial" w:cs="Arial"/>
        </w:rPr>
        <w:t xml:space="preserve"> each year. </w:t>
      </w:r>
    </w:p>
    <w:p w14:paraId="6F28480E" w14:textId="0007AC50" w:rsidR="00804ADB" w:rsidRDefault="00804ADB" w:rsidP="00EE026E">
      <w:pPr>
        <w:rPr>
          <w:rFonts w:eastAsia="Arial" w:cs="Arial"/>
        </w:rPr>
      </w:pPr>
      <w:r>
        <w:rPr>
          <w:rFonts w:eastAsia="Arial" w:cs="Arial"/>
        </w:rPr>
        <w:t>In calculating the cost of optional extras an amount may be included in relation to:</w:t>
      </w:r>
    </w:p>
    <w:p w14:paraId="19581E9F" w14:textId="7111C030" w:rsidR="00FE2484" w:rsidRPr="007948FB" w:rsidRDefault="00FE2484" w:rsidP="007948FB">
      <w:pPr>
        <w:numPr>
          <w:ilvl w:val="0"/>
          <w:numId w:val="10"/>
        </w:numPr>
        <w:shd w:val="clear" w:color="auto" w:fill="auto"/>
        <w:tabs>
          <w:tab w:val="clear" w:pos="9025"/>
        </w:tabs>
        <w:spacing w:before="0" w:after="120" w:line="240" w:lineRule="auto"/>
        <w:jc w:val="left"/>
        <w:rPr>
          <w:rFonts w:cs="Arial"/>
        </w:rPr>
      </w:pPr>
      <w:r w:rsidRPr="007948FB">
        <w:rPr>
          <w:rFonts w:eastAsia="SimSun" w:cs="Arial"/>
          <w:bCs/>
        </w:rPr>
        <w:t xml:space="preserve">Any materials, books, instruments, or equipment provided in connection with the optional extra; </w:t>
      </w:r>
    </w:p>
    <w:p w14:paraId="649B8A28" w14:textId="77777777" w:rsidR="00FE2484" w:rsidRPr="007948FB" w:rsidRDefault="00FE2484" w:rsidP="007948FB">
      <w:pPr>
        <w:numPr>
          <w:ilvl w:val="0"/>
          <w:numId w:val="10"/>
        </w:numPr>
        <w:shd w:val="clear" w:color="auto" w:fill="auto"/>
        <w:tabs>
          <w:tab w:val="clear" w:pos="9025"/>
        </w:tabs>
        <w:spacing w:before="0" w:after="120" w:line="240" w:lineRule="auto"/>
        <w:jc w:val="left"/>
        <w:rPr>
          <w:rFonts w:cs="Arial"/>
        </w:rPr>
      </w:pPr>
      <w:r w:rsidRPr="007948FB">
        <w:rPr>
          <w:rFonts w:eastAsia="SimSun" w:cs="Arial"/>
          <w:bCs/>
        </w:rPr>
        <w:t xml:space="preserve">The cost of buildings and accommodation; </w:t>
      </w:r>
    </w:p>
    <w:p w14:paraId="3E101CEA" w14:textId="77777777" w:rsidR="00FE2484" w:rsidRPr="007948FB" w:rsidRDefault="00FE2484" w:rsidP="007948FB">
      <w:pPr>
        <w:numPr>
          <w:ilvl w:val="0"/>
          <w:numId w:val="10"/>
        </w:numPr>
        <w:shd w:val="clear" w:color="auto" w:fill="auto"/>
        <w:tabs>
          <w:tab w:val="clear" w:pos="9025"/>
        </w:tabs>
        <w:spacing w:before="0" w:after="120" w:line="240" w:lineRule="auto"/>
        <w:jc w:val="left"/>
        <w:rPr>
          <w:rFonts w:cs="Arial"/>
        </w:rPr>
      </w:pPr>
      <w:r w:rsidRPr="007948FB">
        <w:rPr>
          <w:rFonts w:eastAsia="SimSun" w:cs="Arial"/>
          <w:bCs/>
        </w:rPr>
        <w:t xml:space="preserve">Non-teaching staff; </w:t>
      </w:r>
    </w:p>
    <w:p w14:paraId="0B320491" w14:textId="77777777" w:rsidR="00FE2484" w:rsidRPr="007948FB" w:rsidRDefault="00FE2484" w:rsidP="007948FB">
      <w:pPr>
        <w:numPr>
          <w:ilvl w:val="0"/>
          <w:numId w:val="10"/>
        </w:numPr>
        <w:shd w:val="clear" w:color="auto" w:fill="auto"/>
        <w:tabs>
          <w:tab w:val="clear" w:pos="9025"/>
        </w:tabs>
        <w:spacing w:before="0" w:after="120" w:line="240" w:lineRule="auto"/>
        <w:jc w:val="left"/>
        <w:rPr>
          <w:rFonts w:cs="Arial"/>
        </w:rPr>
      </w:pPr>
      <w:r w:rsidRPr="007948FB">
        <w:rPr>
          <w:rFonts w:eastAsia="SimSun" w:cs="Arial"/>
          <w:bCs/>
        </w:rPr>
        <w:t xml:space="preserve">Teaching staff engaged under contracts for services purely to provide an optional extra, this includes supply teachers engaged specifically to provide the optional extra; and </w:t>
      </w:r>
    </w:p>
    <w:p w14:paraId="7BC20766" w14:textId="17981B9B" w:rsidR="00804ADB" w:rsidRPr="004D09EF" w:rsidRDefault="00FE2484" w:rsidP="007948FB">
      <w:pPr>
        <w:numPr>
          <w:ilvl w:val="0"/>
          <w:numId w:val="10"/>
        </w:numPr>
        <w:shd w:val="clear" w:color="auto" w:fill="auto"/>
        <w:tabs>
          <w:tab w:val="clear" w:pos="9025"/>
        </w:tabs>
        <w:spacing w:before="0" w:after="120" w:line="240" w:lineRule="auto"/>
        <w:jc w:val="left"/>
        <w:rPr>
          <w:rFonts w:cs="Arial"/>
        </w:rPr>
      </w:pPr>
      <w:r w:rsidRPr="007948FB">
        <w:rPr>
          <w:rFonts w:eastAsia="SimSun" w:cs="Arial"/>
          <w:bCs/>
        </w:rPr>
        <w:t xml:space="preserve">The cost, or an appropriate proportion of the costs, for teaching staff employed to provide tuition in playing a musical instrument, or vocal tuition, where the tuition is an optional extra. </w:t>
      </w:r>
    </w:p>
    <w:p w14:paraId="6DDF08B7" w14:textId="77777777" w:rsidR="004D09EF" w:rsidRPr="007948FB" w:rsidRDefault="004D09EF" w:rsidP="004D09EF">
      <w:pPr>
        <w:shd w:val="clear" w:color="auto" w:fill="auto"/>
        <w:tabs>
          <w:tab w:val="clear" w:pos="9025"/>
        </w:tabs>
        <w:spacing w:before="0" w:after="120" w:line="240" w:lineRule="auto"/>
        <w:ind w:left="340"/>
        <w:jc w:val="left"/>
        <w:rPr>
          <w:rFonts w:cs="Arial"/>
        </w:rPr>
      </w:pPr>
    </w:p>
    <w:p w14:paraId="71742F60" w14:textId="0D4D0937" w:rsidR="00804ADB" w:rsidRPr="000D6469" w:rsidRDefault="00804ADB" w:rsidP="00804ADB">
      <w:pPr>
        <w:spacing w:before="120"/>
        <w:outlineLvl w:val="0"/>
        <w:rPr>
          <w:rFonts w:eastAsia="Arial" w:cs="Arial"/>
          <w:b/>
          <w:color w:val="7030A0"/>
          <w:sz w:val="28"/>
          <w:szCs w:val="28"/>
        </w:rPr>
      </w:pPr>
      <w:r w:rsidRPr="000D6469">
        <w:rPr>
          <w:rFonts w:eastAsia="Arial" w:cs="Arial"/>
          <w:b/>
          <w:color w:val="7030A0"/>
          <w:sz w:val="28"/>
          <w:szCs w:val="28"/>
        </w:rPr>
        <w:t>9. Lettings</w:t>
      </w:r>
    </w:p>
    <w:p w14:paraId="3B6C8E3A" w14:textId="2C442822" w:rsidR="00804ADB" w:rsidRPr="00804ADB" w:rsidRDefault="00804ADB" w:rsidP="00804ADB">
      <w:pPr>
        <w:spacing w:before="120"/>
        <w:outlineLvl w:val="0"/>
        <w:rPr>
          <w:rFonts w:eastAsia="Calibri" w:cs="Arial"/>
          <w:bCs/>
          <w:color w:val="auto"/>
        </w:rPr>
      </w:pPr>
      <w:r w:rsidRPr="00804ADB">
        <w:rPr>
          <w:rFonts w:eastAsia="Arial" w:cs="Arial"/>
          <w:bCs/>
          <w:color w:val="auto"/>
        </w:rPr>
        <w:t>Refer to the schools lettings policy and the scale of charges determined annually by the FAR committee of the LSB.</w:t>
      </w:r>
    </w:p>
    <w:p w14:paraId="27744463" w14:textId="07FB339E" w:rsidR="00EE026E" w:rsidRPr="000D6469" w:rsidRDefault="00804ADB" w:rsidP="00EE026E">
      <w:pPr>
        <w:spacing w:before="120"/>
        <w:outlineLvl w:val="0"/>
        <w:rPr>
          <w:rFonts w:eastAsia="Calibri" w:cs="Arial"/>
          <w:b/>
          <w:color w:val="7030A0"/>
          <w:sz w:val="28"/>
          <w:szCs w:val="28"/>
        </w:rPr>
      </w:pPr>
      <w:bookmarkStart w:id="36" w:name="_Toc9000353"/>
      <w:bookmarkStart w:id="37" w:name="_Toc12972328"/>
      <w:bookmarkStart w:id="38" w:name="_Toc22549378"/>
      <w:bookmarkStart w:id="39" w:name="_Toc122338384"/>
      <w:r w:rsidRPr="000D6469">
        <w:rPr>
          <w:rFonts w:eastAsia="Arial" w:cs="Arial"/>
          <w:b/>
          <w:color w:val="7030A0"/>
          <w:sz w:val="28"/>
          <w:szCs w:val="28"/>
        </w:rPr>
        <w:t>10</w:t>
      </w:r>
      <w:r w:rsidR="00EE026E" w:rsidRPr="000D6469">
        <w:rPr>
          <w:rFonts w:eastAsia="Arial" w:cs="Arial"/>
          <w:b/>
          <w:color w:val="7030A0"/>
          <w:sz w:val="28"/>
          <w:szCs w:val="28"/>
        </w:rPr>
        <w:t>. Remissions</w:t>
      </w:r>
      <w:bookmarkEnd w:id="36"/>
      <w:bookmarkEnd w:id="37"/>
      <w:bookmarkEnd w:id="38"/>
      <w:bookmarkEnd w:id="39"/>
    </w:p>
    <w:p w14:paraId="32704AA1" w14:textId="77777777" w:rsidR="00EE026E" w:rsidRPr="009A31B1" w:rsidRDefault="00EE026E" w:rsidP="00EE026E">
      <w:r w:rsidRPr="009A31B1">
        <w:lastRenderedPageBreak/>
        <w:t>In some circumstances, the school may not charge for items or activities set out in sections 6 and 8 of this policy. This will be at the discretion of the governing board and will depend on the activity in question.</w:t>
      </w:r>
    </w:p>
    <w:p w14:paraId="18EBDE77" w14:textId="663F1A3C" w:rsidR="00EE026E" w:rsidRPr="009A31B1" w:rsidRDefault="00804ADB" w:rsidP="00EE026E">
      <w:pPr>
        <w:spacing w:before="240"/>
        <w:rPr>
          <w:b/>
          <w:color w:val="12263F"/>
          <w:sz w:val="24"/>
        </w:rPr>
      </w:pPr>
      <w:r>
        <w:rPr>
          <w:b/>
          <w:color w:val="12263F"/>
          <w:sz w:val="24"/>
        </w:rPr>
        <w:t>10</w:t>
      </w:r>
      <w:r w:rsidR="00EE026E" w:rsidRPr="009A31B1">
        <w:rPr>
          <w:b/>
          <w:color w:val="12263F"/>
          <w:sz w:val="24"/>
        </w:rPr>
        <w:t>.1</w:t>
      </w:r>
      <w:r w:rsidR="00EE026E" w:rsidRPr="009A31B1">
        <w:rPr>
          <w:b/>
          <w:color w:val="12263F"/>
          <w:sz w:val="16"/>
          <w:szCs w:val="16"/>
        </w:rPr>
        <w:t xml:space="preserve">   </w:t>
      </w:r>
      <w:r w:rsidR="00EE026E" w:rsidRPr="009A31B1">
        <w:rPr>
          <w:b/>
          <w:color w:val="12263F"/>
          <w:sz w:val="24"/>
        </w:rPr>
        <w:t>Remissions for residential visits</w:t>
      </w:r>
    </w:p>
    <w:p w14:paraId="2BC24081" w14:textId="77777777" w:rsidR="00EE026E" w:rsidRPr="009A31B1" w:rsidRDefault="00EE026E" w:rsidP="00EE026E">
      <w:r w:rsidRPr="009A31B1">
        <w:t>Parents</w:t>
      </w:r>
      <w:r>
        <w:t>/carers</w:t>
      </w:r>
      <w:r w:rsidRPr="009A31B1">
        <w:t xml:space="preserve"> who can prove they are in receipt of any of the following benefits will be exempt from paying the cost of board and lodging for residential visits:</w:t>
      </w:r>
    </w:p>
    <w:p w14:paraId="563158B6"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Income Support</w:t>
      </w:r>
    </w:p>
    <w:p w14:paraId="3E251705"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Income-based Jobseeker’s Allowance</w:t>
      </w:r>
    </w:p>
    <w:p w14:paraId="2FF0F555"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Income-related Employment and Support Allowance</w:t>
      </w:r>
    </w:p>
    <w:p w14:paraId="4A00818A"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Support under part VI of the Immigration and Asylum Act 1999</w:t>
      </w:r>
    </w:p>
    <w:p w14:paraId="107665CD"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The guaranteed element of Pension Credit</w:t>
      </w:r>
    </w:p>
    <w:p w14:paraId="292C14B5"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Child Tax Credit – provided you’re not also entitled to Working Tax Credit and have an annual gross income of no more than £16,190</w:t>
      </w:r>
    </w:p>
    <w:p w14:paraId="1B23362D"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Working Tax Credit run-on – paid for 4 weeks after you stop qualifying for Working Tax Credit</w:t>
      </w:r>
    </w:p>
    <w:p w14:paraId="30E22EB2" w14:textId="77777777" w:rsidR="00EE026E" w:rsidRPr="009A31B1" w:rsidRDefault="00EE026E" w:rsidP="00EE026E">
      <w:pPr>
        <w:numPr>
          <w:ilvl w:val="0"/>
          <w:numId w:val="10"/>
        </w:numPr>
        <w:shd w:val="clear" w:color="auto" w:fill="auto"/>
        <w:tabs>
          <w:tab w:val="clear" w:pos="9025"/>
        </w:tabs>
        <w:spacing w:before="0" w:after="120" w:line="240" w:lineRule="auto"/>
        <w:jc w:val="left"/>
        <w:rPr>
          <w:rFonts w:cs="Arial"/>
        </w:rPr>
      </w:pPr>
      <w:r w:rsidRPr="009A31B1">
        <w:rPr>
          <w:rFonts w:cs="Arial"/>
        </w:rPr>
        <w:t>Universal Credit – if you apply on or after 1 April 2018, your household income must be less than £7,400 a year (after tax and not including any benefits you get)</w:t>
      </w:r>
    </w:p>
    <w:p w14:paraId="03C12B80" w14:textId="26026072" w:rsidR="00EE026E" w:rsidRPr="009A31B1" w:rsidRDefault="00804ADB" w:rsidP="00EE026E">
      <w:r>
        <w:t>The extent of the remission will be decided by the headteacher and chair of LSB</w:t>
      </w:r>
    </w:p>
    <w:p w14:paraId="24AE7657" w14:textId="777618F3" w:rsidR="00EE026E" w:rsidRPr="00175290" w:rsidRDefault="00EE026E" w:rsidP="00EE026E">
      <w:pPr>
        <w:spacing w:before="120"/>
        <w:outlineLvl w:val="0"/>
        <w:rPr>
          <w:rFonts w:eastAsia="Calibri" w:cs="Arial"/>
          <w:b/>
          <w:color w:val="7030A0"/>
          <w:sz w:val="28"/>
          <w:szCs w:val="28"/>
        </w:rPr>
      </w:pPr>
      <w:bookmarkStart w:id="40" w:name="_Toc9000354"/>
      <w:bookmarkStart w:id="41" w:name="_Toc12972329"/>
      <w:bookmarkStart w:id="42" w:name="_Toc22549379"/>
      <w:bookmarkStart w:id="43" w:name="_Toc122338385"/>
      <w:r w:rsidRPr="00175290">
        <w:rPr>
          <w:rFonts w:eastAsia="Arial" w:cs="Arial"/>
          <w:b/>
          <w:color w:val="7030A0"/>
          <w:sz w:val="28"/>
          <w:szCs w:val="28"/>
        </w:rPr>
        <w:t>1</w:t>
      </w:r>
      <w:r w:rsidR="00804ADB" w:rsidRPr="00175290">
        <w:rPr>
          <w:rFonts w:eastAsia="Arial" w:cs="Arial"/>
          <w:b/>
          <w:color w:val="7030A0"/>
          <w:sz w:val="28"/>
          <w:szCs w:val="28"/>
        </w:rPr>
        <w:t>1</w:t>
      </w:r>
      <w:r w:rsidRPr="00175290">
        <w:rPr>
          <w:rFonts w:eastAsia="Arial" w:cs="Arial"/>
          <w:b/>
          <w:color w:val="7030A0"/>
          <w:sz w:val="28"/>
          <w:szCs w:val="28"/>
        </w:rPr>
        <w:t>. Monitoring arrangements</w:t>
      </w:r>
      <w:bookmarkEnd w:id="40"/>
      <w:bookmarkEnd w:id="41"/>
      <w:bookmarkEnd w:id="42"/>
      <w:bookmarkEnd w:id="43"/>
    </w:p>
    <w:p w14:paraId="53FE9ADB" w14:textId="01C7FDB6" w:rsidR="00EE026E" w:rsidRPr="0032552A" w:rsidRDefault="00EE026E" w:rsidP="00EE026E">
      <w:r w:rsidRPr="0032552A">
        <w:t>The</w:t>
      </w:r>
      <w:r w:rsidR="0032552A">
        <w:t xml:space="preserve"> </w:t>
      </w:r>
      <w:r w:rsidR="00856647">
        <w:t>FAR committee</w:t>
      </w:r>
      <w:r w:rsidR="00175290">
        <w:t xml:space="preserve"> of the LSB </w:t>
      </w:r>
      <w:r w:rsidRPr="0032552A">
        <w:t xml:space="preserve">monitors charges and remissions, and ensures these comply with this policy. </w:t>
      </w:r>
    </w:p>
    <w:p w14:paraId="6987A6B0" w14:textId="5634964B" w:rsidR="00EE026E" w:rsidRPr="009A31B1" w:rsidRDefault="00EE026E" w:rsidP="00EE026E">
      <w:pPr>
        <w:rPr>
          <w:shd w:val="clear" w:color="auto" w:fill="FFFF00"/>
        </w:rPr>
      </w:pPr>
      <w:r w:rsidRPr="0032552A">
        <w:t>This policy will be reviewed by</w:t>
      </w:r>
      <w:r w:rsidR="00856647">
        <w:t xml:space="preserve"> CFO </w:t>
      </w:r>
      <w:r w:rsidR="0032552A">
        <w:t>annually</w:t>
      </w:r>
      <w:r w:rsidRPr="009A31B1">
        <w:t xml:space="preserve"> </w:t>
      </w:r>
    </w:p>
    <w:p w14:paraId="141293B1" w14:textId="26DD6A90" w:rsidR="00EE026E" w:rsidRPr="009A31B1" w:rsidRDefault="00EE026E" w:rsidP="00EE026E">
      <w:r w:rsidRPr="009A31B1">
        <w:t>At every review,  the</w:t>
      </w:r>
      <w:r w:rsidR="00856647">
        <w:t xml:space="preserve"> FAR committee </w:t>
      </w:r>
      <w:r w:rsidR="00D7083B">
        <w:t xml:space="preserve">will recommend approval of the policy to the </w:t>
      </w:r>
      <w:r w:rsidR="00856647">
        <w:t>Tr</w:t>
      </w:r>
      <w:r w:rsidR="00D7083B">
        <w:t>u</w:t>
      </w:r>
      <w:r w:rsidR="00856647">
        <w:t>st Board.</w:t>
      </w:r>
    </w:p>
    <w:p w14:paraId="612B75B1" w14:textId="5F8D70C8" w:rsidR="00477312" w:rsidRDefault="00477312"/>
    <w:sectPr w:rsidR="00477312">
      <w:footerReference w:type="default" r:id="rId14"/>
      <w:headerReference w:type="first" r:id="rId15"/>
      <w:pgSz w:w="11909" w:h="16834"/>
      <w:pgMar w:top="1440" w:right="1440" w:bottom="1440" w:left="1440" w:header="85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19A1A" w14:textId="77777777" w:rsidR="00350CF8" w:rsidRDefault="00350CF8">
      <w:pPr>
        <w:spacing w:before="0" w:after="0" w:line="240" w:lineRule="auto"/>
      </w:pPr>
      <w:r>
        <w:separator/>
      </w:r>
    </w:p>
  </w:endnote>
  <w:endnote w:type="continuationSeparator" w:id="0">
    <w:p w14:paraId="38C7BD6C" w14:textId="77777777" w:rsidR="00350CF8" w:rsidRDefault="00350CF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aleway">
    <w:altName w:val="Times New Roman"/>
    <w:charset w:val="00"/>
    <w:family w:val="auto"/>
    <w:pitch w:val="variable"/>
    <w:sig w:usb0="A00002FF" w:usb1="5000205B" w:usb2="00000000" w:usb3="00000000" w:csb0="00000197" w:csb1="00000000"/>
  </w:font>
  <w:font w:name="Raleway ExtraBold">
    <w:charset w:val="00"/>
    <w:family w:val="auto"/>
    <w:pitch w:val="variable"/>
    <w:sig w:usb0="A00002FF" w:usb1="5000205B" w:usb2="00000000" w:usb3="00000000" w:csb0="00000197"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Fira Sans Black">
    <w:altName w:val="Times New Roman"/>
    <w:charset w:val="00"/>
    <w:family w:val="swiss"/>
    <w:pitch w:val="variable"/>
    <w:sig w:usb0="600002FF" w:usb1="00000001"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2B75B7" w14:textId="472F7FE4" w:rsidR="00477312" w:rsidRPr="00D25661" w:rsidRDefault="00DD1C91">
    <w:pPr>
      <w:keepLines/>
      <w:spacing w:line="240" w:lineRule="auto"/>
      <w:jc w:val="center"/>
      <w:rPr>
        <w:rFonts w:ascii="Arial" w:eastAsia="Raleway ExtraBold" w:hAnsi="Arial" w:cs="Arial"/>
        <w:color w:val="9164CC"/>
        <w:sz w:val="16"/>
        <w:szCs w:val="16"/>
      </w:rPr>
    </w:pPr>
    <w:r w:rsidRPr="00D25661">
      <w:rPr>
        <w:rFonts w:ascii="Arial" w:eastAsia="Raleway ExtraBold" w:hAnsi="Arial" w:cs="Arial"/>
        <w:color w:val="9164CC"/>
        <w:sz w:val="16"/>
        <w:szCs w:val="16"/>
      </w:rPr>
      <w:fldChar w:fldCharType="begin"/>
    </w:r>
    <w:r w:rsidRPr="00D25661">
      <w:rPr>
        <w:rFonts w:ascii="Arial" w:eastAsia="Raleway ExtraBold" w:hAnsi="Arial" w:cs="Arial"/>
        <w:color w:val="9164CC"/>
        <w:sz w:val="16"/>
        <w:szCs w:val="16"/>
      </w:rPr>
      <w:instrText>PAGE</w:instrText>
    </w:r>
    <w:r w:rsidRPr="00D25661">
      <w:rPr>
        <w:rFonts w:ascii="Arial" w:eastAsia="Raleway ExtraBold" w:hAnsi="Arial" w:cs="Arial"/>
        <w:color w:val="9164CC"/>
        <w:sz w:val="16"/>
        <w:szCs w:val="16"/>
      </w:rPr>
      <w:fldChar w:fldCharType="separate"/>
    </w:r>
    <w:r w:rsidR="00EC72EC">
      <w:rPr>
        <w:rFonts w:ascii="Arial" w:eastAsia="Raleway ExtraBold" w:hAnsi="Arial" w:cs="Arial"/>
        <w:noProof/>
        <w:color w:val="9164CC"/>
        <w:sz w:val="16"/>
        <w:szCs w:val="16"/>
      </w:rPr>
      <w:t>1</w:t>
    </w:r>
    <w:r w:rsidRPr="00D25661">
      <w:rPr>
        <w:rFonts w:ascii="Arial" w:eastAsia="Raleway ExtraBold" w:hAnsi="Arial" w:cs="Arial"/>
        <w:color w:val="9164CC"/>
        <w:sz w:val="16"/>
        <w:szCs w:val="16"/>
      </w:rPr>
      <w:fldChar w:fldCharType="end"/>
    </w:r>
  </w:p>
  <w:p w14:paraId="30B3E3BC" w14:textId="77777777" w:rsidR="00D25661" w:rsidRPr="00D25661" w:rsidRDefault="00D25661" w:rsidP="00D25661">
    <w:pPr>
      <w:tabs>
        <w:tab w:val="clear" w:pos="9025"/>
      </w:tabs>
      <w:spacing w:before="0" w:after="0" w:line="240" w:lineRule="auto"/>
      <w:jc w:val="left"/>
      <w:textAlignment w:val="baseline"/>
      <w:rPr>
        <w:rFonts w:ascii="Arial" w:eastAsia="Times New Roman" w:hAnsi="Arial" w:cs="Arial"/>
        <w:color w:val="000000"/>
        <w:sz w:val="16"/>
        <w:szCs w:val="16"/>
      </w:rPr>
    </w:pPr>
    <w:r w:rsidRPr="00D25661">
      <w:rPr>
        <w:rFonts w:ascii="Arial" w:eastAsia="Times New Roman" w:hAnsi="Arial" w:cs="Arial"/>
        <w:b/>
        <w:bCs/>
        <w:color w:val="5E327C"/>
        <w:sz w:val="16"/>
        <w:szCs w:val="16"/>
      </w:rPr>
      <w:t>Together we flourish, in the love of God</w:t>
    </w:r>
  </w:p>
  <w:p w14:paraId="00347B58" w14:textId="77777777" w:rsidR="00D25661" w:rsidRPr="00D25661" w:rsidRDefault="00D25661" w:rsidP="00D25661">
    <w:pPr>
      <w:tabs>
        <w:tab w:val="clear" w:pos="9025"/>
      </w:tabs>
      <w:spacing w:before="0" w:after="0" w:line="240" w:lineRule="auto"/>
      <w:jc w:val="left"/>
      <w:textAlignment w:val="baseline"/>
      <w:rPr>
        <w:rFonts w:ascii="Arial" w:eastAsia="Times New Roman" w:hAnsi="Arial" w:cs="Arial"/>
        <w:color w:val="000000"/>
        <w:sz w:val="16"/>
        <w:szCs w:val="16"/>
      </w:rPr>
    </w:pPr>
  </w:p>
  <w:p w14:paraId="786C7C7D" w14:textId="77777777" w:rsidR="00D25661" w:rsidRPr="00D25661" w:rsidRDefault="00D25661" w:rsidP="00D25661">
    <w:pPr>
      <w:tabs>
        <w:tab w:val="clear" w:pos="9025"/>
      </w:tabs>
      <w:spacing w:before="0" w:after="0" w:line="240" w:lineRule="auto"/>
      <w:jc w:val="left"/>
      <w:textAlignment w:val="baseline"/>
      <w:rPr>
        <w:rFonts w:ascii="Arial" w:eastAsia="Times New Roman" w:hAnsi="Arial" w:cs="Arial"/>
        <w:color w:val="000000"/>
        <w:sz w:val="16"/>
        <w:szCs w:val="16"/>
      </w:rPr>
    </w:pPr>
    <w:r w:rsidRPr="00D25661">
      <w:rPr>
        <w:rFonts w:ascii="Arial" w:eastAsia="Times New Roman" w:hAnsi="Arial" w:cs="Arial"/>
        <w:color w:val="000000"/>
        <w:sz w:val="16"/>
        <w:szCs w:val="16"/>
        <w:bdr w:val="none" w:sz="0" w:space="0" w:color="auto" w:frame="1"/>
      </w:rPr>
      <w:t>Elements Diocesan Learning Trust is a company limited by guarantee registered in England and Wales with the company number 13588310. </w:t>
    </w:r>
  </w:p>
  <w:p w14:paraId="612B75B9" w14:textId="3E10FC8F" w:rsidR="00477312" w:rsidRPr="00D25661" w:rsidRDefault="00D25661" w:rsidP="00D25661">
    <w:pPr>
      <w:tabs>
        <w:tab w:val="clear" w:pos="9025"/>
      </w:tabs>
      <w:spacing w:before="0" w:after="0" w:line="240" w:lineRule="auto"/>
      <w:jc w:val="left"/>
      <w:textAlignment w:val="baseline"/>
      <w:rPr>
        <w:rFonts w:ascii="Arial" w:eastAsia="Times New Roman" w:hAnsi="Arial" w:cs="Arial"/>
        <w:color w:val="000000"/>
        <w:sz w:val="16"/>
        <w:szCs w:val="16"/>
      </w:rPr>
    </w:pPr>
    <w:r w:rsidRPr="00D25661">
      <w:rPr>
        <w:rFonts w:ascii="Arial" w:eastAsia="Times New Roman" w:hAnsi="Arial" w:cs="Arial"/>
        <w:color w:val="000000"/>
        <w:sz w:val="16"/>
        <w:szCs w:val="16"/>
        <w:bdr w:val="none" w:sz="0" w:space="0" w:color="auto" w:frame="1"/>
      </w:rPr>
      <w:t xml:space="preserve">Registered address: 16, </w:t>
    </w:r>
    <w:proofErr w:type="spellStart"/>
    <w:r w:rsidRPr="00D25661">
      <w:rPr>
        <w:rFonts w:ascii="Arial" w:eastAsia="Times New Roman" w:hAnsi="Arial" w:cs="Arial"/>
        <w:color w:val="000000"/>
        <w:sz w:val="16"/>
        <w:szCs w:val="16"/>
        <w:bdr w:val="none" w:sz="0" w:space="0" w:color="auto" w:frame="1"/>
      </w:rPr>
      <w:t>Lowesmoor</w:t>
    </w:r>
    <w:proofErr w:type="spellEnd"/>
    <w:r w:rsidRPr="00D25661">
      <w:rPr>
        <w:rFonts w:ascii="Arial" w:eastAsia="Times New Roman" w:hAnsi="Arial" w:cs="Arial"/>
        <w:color w:val="000000"/>
        <w:sz w:val="16"/>
        <w:szCs w:val="16"/>
        <w:bdr w:val="none" w:sz="0" w:space="0" w:color="auto" w:frame="1"/>
      </w:rPr>
      <w:t xml:space="preserve"> Wharf, </w:t>
    </w:r>
    <w:proofErr w:type="spellStart"/>
    <w:r w:rsidRPr="00D25661">
      <w:rPr>
        <w:rFonts w:ascii="Arial" w:eastAsia="Times New Roman" w:hAnsi="Arial" w:cs="Arial"/>
        <w:color w:val="000000"/>
        <w:sz w:val="16"/>
        <w:szCs w:val="16"/>
        <w:bdr w:val="none" w:sz="0" w:space="0" w:color="auto" w:frame="1"/>
      </w:rPr>
      <w:t>Lowesmoor</w:t>
    </w:r>
    <w:proofErr w:type="spellEnd"/>
    <w:r w:rsidRPr="00D25661">
      <w:rPr>
        <w:rFonts w:ascii="Arial" w:eastAsia="Times New Roman" w:hAnsi="Arial" w:cs="Arial"/>
        <w:color w:val="000000"/>
        <w:sz w:val="16"/>
        <w:szCs w:val="16"/>
        <w:bdr w:val="none" w:sz="0" w:space="0" w:color="auto" w:frame="1"/>
      </w:rPr>
      <w:t>, Worcester. WR1 2RS.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1F9D6F" w14:textId="77777777" w:rsidR="00350CF8" w:rsidRDefault="00350CF8">
      <w:pPr>
        <w:spacing w:before="0" w:after="0" w:line="240" w:lineRule="auto"/>
      </w:pPr>
      <w:r>
        <w:separator/>
      </w:r>
    </w:p>
  </w:footnote>
  <w:footnote w:type="continuationSeparator" w:id="0">
    <w:p w14:paraId="2811A0BD" w14:textId="77777777" w:rsidR="00350CF8" w:rsidRDefault="00350CF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2B75BA" w14:textId="77777777" w:rsidR="00477312" w:rsidRDefault="00DD1C91">
    <w:pPr>
      <w:jc w:val="center"/>
    </w:pPr>
    <w:r>
      <w:rPr>
        <w:noProof/>
      </w:rPr>
      <w:drawing>
        <wp:inline distT="114300" distB="114300" distL="114300" distR="114300" wp14:anchorId="612B75BC" wp14:editId="612B75BD">
          <wp:extent cx="1979451" cy="20097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979451" cy="200977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02" type="#_x0000_t75" style="width:209.25pt;height:331.95pt" o:bullet="t">
        <v:imagedata r:id="rId1" o:title="TK_LOGO_POINTER_RGB_bullet_blue"/>
      </v:shape>
    </w:pict>
  </w:numPicBullet>
  <w:abstractNum w:abstractNumId="0" w15:restartNumberingAfterBreak="0">
    <w:nsid w:val="014D23BE"/>
    <w:multiLevelType w:val="hybridMultilevel"/>
    <w:tmpl w:val="DA28BC7A"/>
    <w:lvl w:ilvl="0" w:tplc="3836CE88">
      <w:start w:val="1"/>
      <w:numFmt w:val="lowerLetter"/>
      <w:lvlText w:val="%1)"/>
      <w:lvlJc w:val="left"/>
      <w:pPr>
        <w:ind w:left="1440" w:hanging="360"/>
      </w:pPr>
      <w:rPr>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2EAD6033"/>
    <w:multiLevelType w:val="hybridMultilevel"/>
    <w:tmpl w:val="93D60944"/>
    <w:lvl w:ilvl="0" w:tplc="CB48445A">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0D0F65"/>
    <w:multiLevelType w:val="hybridMultilevel"/>
    <w:tmpl w:val="ACEC7306"/>
    <w:lvl w:ilvl="0" w:tplc="1B4CB20C">
      <w:start w:val="1"/>
      <w:numFmt w:val="decimal"/>
      <w:lvlText w:val="%1."/>
      <w:lvlJc w:val="left"/>
      <w:pPr>
        <w:ind w:left="643"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DB22B2"/>
    <w:multiLevelType w:val="hybridMultilevel"/>
    <w:tmpl w:val="B91E55A6"/>
    <w:lvl w:ilvl="0" w:tplc="18EC54FE">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0409AB"/>
    <w:multiLevelType w:val="hybridMultilevel"/>
    <w:tmpl w:val="15E2E326"/>
    <w:lvl w:ilvl="0" w:tplc="E5CC4F82">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F50C08"/>
    <w:multiLevelType w:val="hybridMultilevel"/>
    <w:tmpl w:val="BF4416E8"/>
    <w:lvl w:ilvl="0" w:tplc="FF9A41A2">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DE2839"/>
    <w:multiLevelType w:val="multilevel"/>
    <w:tmpl w:val="9426E1E8"/>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7F7C05ED"/>
    <w:multiLevelType w:val="hybridMultilevel"/>
    <w:tmpl w:val="8E4EAED6"/>
    <w:lvl w:ilvl="0" w:tplc="C5781786">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3956772">
    <w:abstractNumId w:val="3"/>
  </w:num>
  <w:num w:numId="2" w16cid:durableId="2011984065">
    <w:abstractNumId w:val="9"/>
  </w:num>
  <w:num w:numId="3" w16cid:durableId="55710941">
    <w:abstractNumId w:val="5"/>
  </w:num>
  <w:num w:numId="4" w16cid:durableId="43067347">
    <w:abstractNumId w:val="2"/>
  </w:num>
  <w:num w:numId="5" w16cid:durableId="497038075">
    <w:abstractNumId w:val="0"/>
  </w:num>
  <w:num w:numId="6" w16cid:durableId="1862083009">
    <w:abstractNumId w:val="6"/>
  </w:num>
  <w:num w:numId="7" w16cid:durableId="616183117">
    <w:abstractNumId w:val="4"/>
  </w:num>
  <w:num w:numId="8" w16cid:durableId="872494658">
    <w:abstractNumId w:val="7"/>
  </w:num>
  <w:num w:numId="9" w16cid:durableId="1646008218">
    <w:abstractNumId w:val="1"/>
  </w:num>
  <w:num w:numId="10" w16cid:durableId="16325924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312"/>
    <w:rsid w:val="00005386"/>
    <w:rsid w:val="0002445A"/>
    <w:rsid w:val="00093FCB"/>
    <w:rsid w:val="000D6469"/>
    <w:rsid w:val="00175290"/>
    <w:rsid w:val="001A3856"/>
    <w:rsid w:val="001C20C9"/>
    <w:rsid w:val="0024151C"/>
    <w:rsid w:val="002D2051"/>
    <w:rsid w:val="002D31CF"/>
    <w:rsid w:val="002F4D79"/>
    <w:rsid w:val="002F6B18"/>
    <w:rsid w:val="0032552A"/>
    <w:rsid w:val="00342E2D"/>
    <w:rsid w:val="00350CF8"/>
    <w:rsid w:val="00384182"/>
    <w:rsid w:val="0041396A"/>
    <w:rsid w:val="00436935"/>
    <w:rsid w:val="00477312"/>
    <w:rsid w:val="00491480"/>
    <w:rsid w:val="00497060"/>
    <w:rsid w:val="004D09EF"/>
    <w:rsid w:val="0052188C"/>
    <w:rsid w:val="005F1B55"/>
    <w:rsid w:val="005F3975"/>
    <w:rsid w:val="00622E02"/>
    <w:rsid w:val="00636224"/>
    <w:rsid w:val="00663C88"/>
    <w:rsid w:val="0072559F"/>
    <w:rsid w:val="00782D52"/>
    <w:rsid w:val="007859BA"/>
    <w:rsid w:val="007948FB"/>
    <w:rsid w:val="00804ADB"/>
    <w:rsid w:val="00856647"/>
    <w:rsid w:val="00860A08"/>
    <w:rsid w:val="00975734"/>
    <w:rsid w:val="00A55330"/>
    <w:rsid w:val="00A91C79"/>
    <w:rsid w:val="00B30FE5"/>
    <w:rsid w:val="00B54767"/>
    <w:rsid w:val="00B96A9A"/>
    <w:rsid w:val="00C02FB4"/>
    <w:rsid w:val="00C542CA"/>
    <w:rsid w:val="00C97EA6"/>
    <w:rsid w:val="00CC6881"/>
    <w:rsid w:val="00CE0C8C"/>
    <w:rsid w:val="00CF2E70"/>
    <w:rsid w:val="00D25661"/>
    <w:rsid w:val="00D7083B"/>
    <w:rsid w:val="00DD1C91"/>
    <w:rsid w:val="00DE0A2A"/>
    <w:rsid w:val="00E74F87"/>
    <w:rsid w:val="00EC72EC"/>
    <w:rsid w:val="00EE026E"/>
    <w:rsid w:val="00FE2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B7582"/>
  <w15:docId w15:val="{54AC6AB4-8D47-4D0D-B201-9160A8CAA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Raleway" w:eastAsia="Raleway" w:hAnsi="Raleway" w:cs="Raleway"/>
        <w:color w:val="666666"/>
        <w:lang w:val="en-GB" w:eastAsia="en-GB" w:bidi="ar-SA"/>
      </w:rPr>
    </w:rPrDefault>
    <w:pPrDefault>
      <w:pPr>
        <w:shd w:val="clear" w:color="auto" w:fill="FFFFFF"/>
        <w:tabs>
          <w:tab w:val="right" w:pos="9025"/>
        </w:tabs>
        <w:spacing w:before="80" w:after="2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rFonts w:ascii="Raleway ExtraBold" w:eastAsia="Raleway ExtraBold" w:hAnsi="Raleway ExtraBold" w:cs="Raleway ExtraBold"/>
      <w:color w:val="9164CC"/>
      <w:sz w:val="36"/>
      <w:szCs w:val="36"/>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sz w:val="24"/>
      <w:szCs w:val="24"/>
    </w:rPr>
  </w:style>
  <w:style w:type="paragraph" w:styleId="Heading5">
    <w:name w:val="heading 5"/>
    <w:basedOn w:val="Normal"/>
    <w:next w:val="Normal"/>
    <w:pPr>
      <w:keepNext/>
      <w:keepLines/>
      <w:spacing w:before="240" w:after="80"/>
      <w:outlineLvl w:val="4"/>
    </w:pPr>
    <w:rPr>
      <w:sz w:val="22"/>
      <w:szCs w:val="22"/>
    </w:rPr>
  </w:style>
  <w:style w:type="paragraph" w:styleId="Heading6">
    <w:name w:val="heading 6"/>
    <w:basedOn w:val="Normal"/>
    <w:next w:val="Normal"/>
    <w:pPr>
      <w:keepNext/>
      <w:keepLines/>
      <w:spacing w:before="240" w:after="80"/>
      <w:outlineLvl w:val="5"/>
    </w:pPr>
    <w:rPr>
      <w: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rFonts w:ascii="Raleway ExtraBold" w:eastAsia="Raleway ExtraBold" w:hAnsi="Raleway ExtraBold" w:cs="Raleway ExtraBold"/>
      <w:color w:val="201747"/>
      <w:sz w:val="52"/>
      <w:szCs w:val="52"/>
    </w:rPr>
  </w:style>
  <w:style w:type="paragraph" w:styleId="Subtitle">
    <w:name w:val="Subtitle"/>
    <w:basedOn w:val="Normal"/>
    <w:next w:val="Normal"/>
    <w:pPr>
      <w:keepNext/>
      <w:keepLines/>
      <w:spacing w:after="320"/>
    </w:pPr>
    <w:rPr>
      <w:b/>
      <w:sz w:val="28"/>
      <w:szCs w:val="28"/>
    </w:rPr>
  </w:style>
  <w:style w:type="paragraph" w:styleId="ListParagraph">
    <w:name w:val="List Paragraph"/>
    <w:basedOn w:val="Normal"/>
    <w:uiPriority w:val="34"/>
    <w:qFormat/>
    <w:rsid w:val="00975734"/>
    <w:pPr>
      <w:shd w:val="clear" w:color="auto" w:fill="auto"/>
      <w:tabs>
        <w:tab w:val="clear" w:pos="9025"/>
      </w:tabs>
      <w:spacing w:before="100" w:after="200"/>
      <w:ind w:left="720"/>
      <w:contextualSpacing/>
      <w:jc w:val="left"/>
    </w:pPr>
    <w:rPr>
      <w:rFonts w:asciiTheme="minorHAnsi" w:eastAsiaTheme="minorEastAsia" w:hAnsiTheme="minorHAnsi" w:cstheme="minorBidi"/>
      <w:color w:val="auto"/>
      <w:lang w:eastAsia="en-US"/>
    </w:rPr>
  </w:style>
  <w:style w:type="paragraph" w:styleId="Header">
    <w:name w:val="header"/>
    <w:basedOn w:val="Normal"/>
    <w:link w:val="HeaderChar"/>
    <w:uiPriority w:val="99"/>
    <w:unhideWhenUsed/>
    <w:rsid w:val="00975734"/>
    <w:pPr>
      <w:tabs>
        <w:tab w:val="clear" w:pos="9025"/>
        <w:tab w:val="center" w:pos="4513"/>
        <w:tab w:val="right" w:pos="9026"/>
      </w:tabs>
      <w:spacing w:before="0" w:after="0" w:line="240" w:lineRule="auto"/>
    </w:pPr>
  </w:style>
  <w:style w:type="character" w:customStyle="1" w:styleId="HeaderChar">
    <w:name w:val="Header Char"/>
    <w:basedOn w:val="DefaultParagraphFont"/>
    <w:link w:val="Header"/>
    <w:uiPriority w:val="99"/>
    <w:rsid w:val="00975734"/>
    <w:rPr>
      <w:shd w:val="clear" w:color="auto" w:fill="FFFFFF"/>
    </w:rPr>
  </w:style>
  <w:style w:type="paragraph" w:styleId="Footer">
    <w:name w:val="footer"/>
    <w:basedOn w:val="Normal"/>
    <w:link w:val="FooterChar"/>
    <w:uiPriority w:val="99"/>
    <w:unhideWhenUsed/>
    <w:rsid w:val="00975734"/>
    <w:pPr>
      <w:tabs>
        <w:tab w:val="clear" w:pos="9025"/>
        <w:tab w:val="center" w:pos="4513"/>
        <w:tab w:val="right" w:pos="9026"/>
      </w:tabs>
      <w:spacing w:before="0" w:after="0" w:line="240" w:lineRule="auto"/>
    </w:pPr>
  </w:style>
  <w:style w:type="character" w:customStyle="1" w:styleId="FooterChar">
    <w:name w:val="Footer Char"/>
    <w:basedOn w:val="DefaultParagraphFont"/>
    <w:link w:val="Footer"/>
    <w:uiPriority w:val="99"/>
    <w:rsid w:val="00975734"/>
    <w:rPr>
      <w:shd w:val="clear" w:color="auto" w:fill="FFFFFF"/>
    </w:rPr>
  </w:style>
  <w:style w:type="paragraph" w:styleId="TOC1">
    <w:name w:val="toc 1"/>
    <w:basedOn w:val="Normal"/>
    <w:next w:val="Normal"/>
    <w:autoRedefine/>
    <w:uiPriority w:val="39"/>
    <w:unhideWhenUsed/>
    <w:rsid w:val="00D25661"/>
    <w:pPr>
      <w:tabs>
        <w:tab w:val="clear" w:pos="9025"/>
      </w:tabs>
      <w:spacing w:after="100"/>
    </w:pPr>
  </w:style>
  <w:style w:type="character" w:styleId="Hyperlink">
    <w:name w:val="Hyperlink"/>
    <w:basedOn w:val="DefaultParagraphFont"/>
    <w:uiPriority w:val="99"/>
    <w:unhideWhenUsed/>
    <w:rsid w:val="00D25661"/>
    <w:rPr>
      <w:color w:val="0000FF" w:themeColor="hyperlink"/>
      <w:u w:val="single"/>
    </w:rPr>
  </w:style>
  <w:style w:type="paragraph" w:customStyle="1" w:styleId="4Bulletedcopyblue">
    <w:name w:val="4 Bulleted copy blue"/>
    <w:basedOn w:val="Normal"/>
    <w:qFormat/>
    <w:rsid w:val="00EE026E"/>
    <w:pPr>
      <w:numPr>
        <w:numId w:val="10"/>
      </w:numPr>
      <w:shd w:val="clear" w:color="auto" w:fill="auto"/>
      <w:tabs>
        <w:tab w:val="clear" w:pos="9025"/>
      </w:tabs>
      <w:spacing w:before="0" w:after="120" w:line="240" w:lineRule="auto"/>
      <w:jc w:val="left"/>
    </w:pPr>
    <w:rPr>
      <w:rFonts w:ascii="Arial" w:eastAsia="MS Mincho" w:hAnsi="Arial" w:cs="Arial"/>
      <w:color w:val="auto"/>
      <w:lang w:val="en-US" w:eastAsia="en-US"/>
    </w:rPr>
  </w:style>
  <w:style w:type="paragraph" w:customStyle="1" w:styleId="Bulletedcopylevel2">
    <w:name w:val="Bulleted copy level 2"/>
    <w:basedOn w:val="Normal"/>
    <w:qFormat/>
    <w:rsid w:val="00EE026E"/>
    <w:pPr>
      <w:numPr>
        <w:numId w:val="9"/>
      </w:numPr>
      <w:shd w:val="clear" w:color="auto" w:fill="auto"/>
      <w:tabs>
        <w:tab w:val="clear" w:pos="9025"/>
      </w:tabs>
      <w:spacing w:before="0" w:after="120" w:line="240" w:lineRule="auto"/>
      <w:jc w:val="left"/>
    </w:pPr>
    <w:rPr>
      <w:rFonts w:ascii="Arial" w:eastAsia="MS Mincho" w:hAnsi="Arial" w:cs="Times New Roman"/>
      <w:color w:val="auto"/>
      <w:szCs w:val="24"/>
      <w:lang w:val="en-US" w:eastAsia="en-US"/>
    </w:rPr>
  </w:style>
  <w:style w:type="paragraph" w:styleId="TOCHeading">
    <w:name w:val="TOC Heading"/>
    <w:basedOn w:val="Heading1"/>
    <w:next w:val="Normal"/>
    <w:uiPriority w:val="39"/>
    <w:unhideWhenUsed/>
    <w:qFormat/>
    <w:rsid w:val="005F3975"/>
    <w:pPr>
      <w:shd w:val="clear" w:color="auto" w:fill="auto"/>
      <w:tabs>
        <w:tab w:val="clear" w:pos="9025"/>
      </w:tabs>
      <w:spacing w:before="240" w:after="0" w:line="259" w:lineRule="auto"/>
      <w:jc w:val="left"/>
      <w:outlineLvl w:val="9"/>
    </w:pPr>
    <w:rPr>
      <w:rFonts w:asciiTheme="majorHAnsi" w:eastAsiaTheme="majorEastAsia" w:hAnsiTheme="majorHAnsi" w:cstheme="majorBidi"/>
      <w:color w:val="365F91" w:themeColor="accent1" w:themeShade="BF"/>
      <w:sz w:val="32"/>
      <w:szCs w:val="32"/>
    </w:rPr>
  </w:style>
  <w:style w:type="paragraph" w:styleId="TOC2">
    <w:name w:val="toc 2"/>
    <w:basedOn w:val="Normal"/>
    <w:next w:val="Normal"/>
    <w:autoRedefine/>
    <w:uiPriority w:val="39"/>
    <w:unhideWhenUsed/>
    <w:rsid w:val="005F3975"/>
    <w:pPr>
      <w:shd w:val="clear" w:color="auto" w:fill="auto"/>
      <w:tabs>
        <w:tab w:val="clear" w:pos="9025"/>
      </w:tabs>
      <w:spacing w:before="0" w:after="100" w:line="259" w:lineRule="auto"/>
      <w:ind w:left="220"/>
      <w:jc w:val="left"/>
    </w:pPr>
    <w:rPr>
      <w:rFonts w:asciiTheme="minorHAnsi" w:eastAsiaTheme="minorEastAsia" w:hAnsiTheme="minorHAnsi" w:cs="Times New Roman"/>
      <w:color w:val="auto"/>
      <w:sz w:val="22"/>
      <w:szCs w:val="22"/>
    </w:rPr>
  </w:style>
  <w:style w:type="paragraph" w:styleId="TOC3">
    <w:name w:val="toc 3"/>
    <w:basedOn w:val="Normal"/>
    <w:next w:val="Normal"/>
    <w:autoRedefine/>
    <w:uiPriority w:val="39"/>
    <w:unhideWhenUsed/>
    <w:rsid w:val="005F3975"/>
    <w:pPr>
      <w:shd w:val="clear" w:color="auto" w:fill="auto"/>
      <w:tabs>
        <w:tab w:val="clear" w:pos="9025"/>
      </w:tabs>
      <w:spacing w:before="0" w:after="100" w:line="259" w:lineRule="auto"/>
      <w:ind w:left="440"/>
      <w:jc w:val="left"/>
    </w:pPr>
    <w:rPr>
      <w:rFonts w:asciiTheme="minorHAnsi" w:eastAsiaTheme="minorEastAsia" w:hAnsiTheme="minorHAnsi" w:cs="Times New Roman"/>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7879122">
      <w:bodyDiv w:val="1"/>
      <w:marLeft w:val="0"/>
      <w:marRight w:val="0"/>
      <w:marTop w:val="0"/>
      <w:marBottom w:val="0"/>
      <w:divBdr>
        <w:top w:val="none" w:sz="0" w:space="0" w:color="auto"/>
        <w:left w:val="none" w:sz="0" w:space="0" w:color="auto"/>
        <w:bottom w:val="none" w:sz="0" w:space="0" w:color="auto"/>
        <w:right w:val="none" w:sz="0" w:space="0" w:color="auto"/>
      </w:divBdr>
      <w:divsChild>
        <w:div w:id="1647542130">
          <w:marLeft w:val="0"/>
          <w:marRight w:val="0"/>
          <w:marTop w:val="0"/>
          <w:marBottom w:val="0"/>
          <w:divBdr>
            <w:top w:val="none" w:sz="0" w:space="0" w:color="auto"/>
            <w:left w:val="none" w:sz="0" w:space="0" w:color="auto"/>
            <w:bottom w:val="none" w:sz="0" w:space="0" w:color="auto"/>
            <w:right w:val="none" w:sz="0" w:space="0" w:color="auto"/>
          </w:divBdr>
        </w:div>
        <w:div w:id="1796946592">
          <w:marLeft w:val="0"/>
          <w:marRight w:val="0"/>
          <w:marTop w:val="0"/>
          <w:marBottom w:val="0"/>
          <w:divBdr>
            <w:top w:val="none" w:sz="0" w:space="0" w:color="auto"/>
            <w:left w:val="none" w:sz="0" w:space="0" w:color="auto"/>
            <w:bottom w:val="none" w:sz="0" w:space="0" w:color="auto"/>
            <w:right w:val="none" w:sz="0" w:space="0" w:color="auto"/>
          </w:divBdr>
        </w:div>
        <w:div w:id="828132044">
          <w:marLeft w:val="0"/>
          <w:marRight w:val="0"/>
          <w:marTop w:val="0"/>
          <w:marBottom w:val="0"/>
          <w:divBdr>
            <w:top w:val="none" w:sz="0" w:space="0" w:color="auto"/>
            <w:left w:val="none" w:sz="0" w:space="0" w:color="auto"/>
            <w:bottom w:val="none" w:sz="0" w:space="0" w:color="auto"/>
            <w:right w:val="none" w:sz="0" w:space="0" w:color="auto"/>
          </w:divBdr>
        </w:div>
        <w:div w:id="61066640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tatutory-policies-for-schools-and-academy-trusts/statutory-policies-for-schools-and-academy-trust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legislation.gov.uk/ukpga/1996/56/part/VI/chapter/III"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harging-for-school-activities"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6432D82A2BF747A44139F5142CB73C" ma:contentTypeVersion="15" ma:contentTypeDescription="Create a new document." ma:contentTypeScope="" ma:versionID="25217196488e0dbe2fb2f20d93b2df07">
  <xsd:schema xmlns:xsd="http://www.w3.org/2001/XMLSchema" xmlns:xs="http://www.w3.org/2001/XMLSchema" xmlns:p="http://schemas.microsoft.com/office/2006/metadata/properties" xmlns:ns2="2e887deb-ceb6-46d6-8e8b-e5603d03441e" xmlns:ns3="fef50ed3-e348-42f1-be77-96c9f279f4a3" targetNamespace="http://schemas.microsoft.com/office/2006/metadata/properties" ma:root="true" ma:fieldsID="5b7666ee08fcaae2e943c03735b42d63" ns2:_="" ns3:_="">
    <xsd:import namespace="2e887deb-ceb6-46d6-8e8b-e5603d03441e"/>
    <xsd:import namespace="fef50ed3-e348-42f1-be77-96c9f279f4a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87deb-ceb6-46d6-8e8b-e5603d0344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dd4b6d2-0453-4cb1-a717-580323d899f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f50ed3-e348-42f1-be77-96c9f279f4a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a6812e0-fe16-4c2c-894c-2e6d3efcbba2}" ma:internalName="TaxCatchAll" ma:showField="CatchAllData" ma:web="fef50ed3-e348-42f1-be77-96c9f279f4a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ef50ed3-e348-42f1-be77-96c9f279f4a3" xsi:nil="true"/>
    <lcf76f155ced4ddcb4097134ff3c332f xmlns="2e887deb-ceb6-46d6-8e8b-e5603d03441e">
      <Terms xmlns="http://schemas.microsoft.com/office/infopath/2007/PartnerControls"/>
    </lcf76f155ced4ddcb4097134ff3c332f>
    <SharedWithUsers xmlns="fef50ed3-e348-42f1-be77-96c9f279f4a3">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6FBDEE-C03D-432B-8D59-E8244607D157}"/>
</file>

<file path=customXml/itemProps2.xml><?xml version="1.0" encoding="utf-8"?>
<ds:datastoreItem xmlns:ds="http://schemas.openxmlformats.org/officeDocument/2006/customXml" ds:itemID="{0D67E875-662A-47D3-999E-699596807261}">
  <ds:schemaRefs>
    <ds:schemaRef ds:uri="http://schemas.microsoft.com/office/2006/metadata/properties"/>
    <ds:schemaRef ds:uri="http://schemas.microsoft.com/office/infopath/2007/PartnerControls"/>
    <ds:schemaRef ds:uri="9d3678fc-a938-4a42-81ab-f384199e0e0f"/>
  </ds:schemaRefs>
</ds:datastoreItem>
</file>

<file path=customXml/itemProps3.xml><?xml version="1.0" encoding="utf-8"?>
<ds:datastoreItem xmlns:ds="http://schemas.openxmlformats.org/officeDocument/2006/customXml" ds:itemID="{1058FFB3-A902-4D3D-895B-350264DF1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Pages>
  <Words>2465</Words>
  <Characters>14057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DGfL</Company>
  <LinksUpToDate>false</LinksUpToDate>
  <CharactersWithSpaces>16490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SRiley</dc:creator>
  <cp:lastModifiedBy>Mrs Sarah Riley</cp:lastModifiedBy>
  <cp:revision>37</cp:revision>
  <cp:lastPrinted>2024-10-02T14:46:00Z</cp:lastPrinted>
  <dcterms:created xsi:type="dcterms:W3CDTF">2024-09-29T23:56:00Z</dcterms:created>
  <dcterms:modified xsi:type="dcterms:W3CDTF">2024-11-27T21:41:00Z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0x010100586432D82A2BF747A44139F5142CB73C</vt:lpwstr>
  </property>
  <property fmtid="{D5CDD505-2E9C-101B-9397-08002B2CF9AE}" pid="3" name="Order">
    <vt:r8>265200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