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0D2AA" w14:textId="77777777" w:rsidR="00E13D2D" w:rsidRDefault="00E13D2D" w:rsidP="00E13D2D">
      <w:pPr>
        <w:pStyle w:val="3Policytitle"/>
        <w:jc w:val="center"/>
        <w:rPr>
          <w:rFonts w:ascii="Cambria" w:hAnsi="Cambria"/>
          <w:lang w:val="en-GB"/>
        </w:rPr>
      </w:pPr>
    </w:p>
    <w:p w14:paraId="7BB9A766" w14:textId="77777777" w:rsidR="00E13D2D" w:rsidRDefault="00E13D2D" w:rsidP="00E13D2D">
      <w:pPr>
        <w:pStyle w:val="3Policytitle"/>
        <w:rPr>
          <w:rFonts w:ascii="Cambria" w:hAnsi="Cambria"/>
          <w:lang w:val="en-GB"/>
        </w:rPr>
      </w:pPr>
    </w:p>
    <w:p w14:paraId="78F331B0" w14:textId="2A03C95C" w:rsidR="00E13D2D" w:rsidRPr="003203EA" w:rsidRDefault="00E13D2D" w:rsidP="00E13D2D">
      <w:pPr>
        <w:pStyle w:val="3Policytitle"/>
        <w:jc w:val="center"/>
        <w:rPr>
          <w:rFonts w:ascii="Cambria" w:hAnsi="Cambria"/>
          <w:lang w:val="en-GB"/>
        </w:rPr>
      </w:pPr>
      <w:r>
        <w:rPr>
          <w:rFonts w:ascii="Cambria" w:hAnsi="Cambria"/>
          <w:lang w:val="en-GB"/>
        </w:rPr>
        <w:t>First Day Contact Procedure</w:t>
      </w:r>
    </w:p>
    <w:p w14:paraId="24C630AA" w14:textId="77777777" w:rsidR="00E13D2D" w:rsidRPr="00752360" w:rsidRDefault="00E13D2D" w:rsidP="00E13D2D">
      <w:pPr>
        <w:pStyle w:val="6Abstract"/>
        <w:jc w:val="center"/>
        <w:rPr>
          <w:rFonts w:ascii="HoloLens MDL2 Assets" w:hAnsi="HoloLens MDL2 Assets"/>
          <w:sz w:val="56"/>
          <w:szCs w:val="56"/>
          <w:lang w:val="en-GB"/>
        </w:rPr>
      </w:pPr>
      <w:r w:rsidRPr="00752360">
        <w:rPr>
          <w:rFonts w:ascii="HoloLens MDL2 Assets" w:hAnsi="HoloLens MDL2 Assets"/>
          <w:sz w:val="56"/>
          <w:szCs w:val="56"/>
          <w:lang w:val="en-GB"/>
        </w:rPr>
        <w:t>St. Mary</w:t>
      </w:r>
      <w:r w:rsidRPr="00752360">
        <w:rPr>
          <w:rFonts w:ascii="Times New Roman" w:hAnsi="Times New Roman"/>
          <w:sz w:val="56"/>
          <w:szCs w:val="56"/>
          <w:lang w:val="en-GB"/>
        </w:rPr>
        <w:t>’</w:t>
      </w:r>
      <w:r w:rsidRPr="00752360">
        <w:rPr>
          <w:rFonts w:ascii="HoloLens MDL2 Assets" w:hAnsi="HoloLens MDL2 Assets"/>
          <w:sz w:val="56"/>
          <w:szCs w:val="56"/>
          <w:lang w:val="en-GB"/>
        </w:rPr>
        <w:t>s CE Primary School</w:t>
      </w:r>
    </w:p>
    <w:p w14:paraId="6245A9D2" w14:textId="77777777" w:rsidR="00E13D2D" w:rsidRPr="00A33B6E" w:rsidRDefault="00E13D2D" w:rsidP="00E13D2D">
      <w:pPr>
        <w:pStyle w:val="1bodycopy10pt"/>
        <w:rPr>
          <w:rFonts w:ascii="HoloLens MDL2 Assets" w:hAnsi="HoloLens MDL2 Assets"/>
          <w:noProof/>
          <w:lang w:val="en-GB"/>
        </w:rPr>
      </w:pPr>
    </w:p>
    <w:p w14:paraId="2590C2BE" w14:textId="4824D41E" w:rsidR="00E13D2D" w:rsidRPr="00A33B6E" w:rsidRDefault="00E13D2D" w:rsidP="00E13D2D">
      <w:pPr>
        <w:pStyle w:val="1bodycopy10pt"/>
        <w:rPr>
          <w:rFonts w:ascii="HoloLens MDL2 Assets" w:hAnsi="HoloLens MDL2 Assets"/>
          <w:noProof/>
          <w:lang w:val="en-GB"/>
        </w:rPr>
      </w:pPr>
      <w:r w:rsidRPr="00A33B6E">
        <w:rPr>
          <w:rFonts w:ascii="HoloLens MDL2 Assets" w:hAnsi="HoloLens MDL2 Assets"/>
          <w:noProof/>
        </w:rPr>
        <w:drawing>
          <wp:anchor distT="0" distB="0" distL="114300" distR="114300" simplePos="0" relativeHeight="251659264" behindDoc="0" locked="0" layoutInCell="1" allowOverlap="1" wp14:anchorId="20E8437F" wp14:editId="585175E6">
            <wp:simplePos x="0" y="0"/>
            <wp:positionH relativeFrom="margin">
              <wp:posOffset>2032635</wp:posOffset>
            </wp:positionH>
            <wp:positionV relativeFrom="paragraph">
              <wp:posOffset>175260</wp:posOffset>
            </wp:positionV>
            <wp:extent cx="2124075" cy="2630170"/>
            <wp:effectExtent l="0" t="0" r="9525" b="0"/>
            <wp:wrapThrough wrapText="bothSides">
              <wp:wrapPolygon edited="0">
                <wp:start x="0" y="0"/>
                <wp:lineTo x="0" y="21433"/>
                <wp:lineTo x="21503" y="21433"/>
                <wp:lineTo x="21503" y="0"/>
                <wp:lineTo x="0" y="0"/>
              </wp:wrapPolygon>
            </wp:wrapThrough>
            <wp:docPr id="26" name="Picture 26" descr="E:\FINAL just 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FINAL just logo.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4075" cy="2630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8BCA9D" w14:textId="77777777" w:rsidR="00E13D2D" w:rsidRPr="00A33B6E" w:rsidRDefault="00E13D2D" w:rsidP="00E13D2D">
      <w:pPr>
        <w:pStyle w:val="1bodycopy10pt"/>
        <w:rPr>
          <w:rFonts w:ascii="HoloLens MDL2 Assets" w:hAnsi="HoloLens MDL2 Assets"/>
          <w:lang w:val="en-GB"/>
        </w:rPr>
      </w:pPr>
    </w:p>
    <w:p w14:paraId="36E8CFD6" w14:textId="77777777" w:rsidR="00E13D2D" w:rsidRPr="00A33B6E" w:rsidRDefault="00E13D2D" w:rsidP="00E13D2D">
      <w:pPr>
        <w:pStyle w:val="1bodycopy10pt"/>
        <w:rPr>
          <w:rFonts w:ascii="HoloLens MDL2 Assets" w:hAnsi="HoloLens MDL2 Assets"/>
          <w:lang w:val="en-GB"/>
        </w:rPr>
      </w:pPr>
    </w:p>
    <w:p w14:paraId="1C7A26AD" w14:textId="77777777" w:rsidR="00E13D2D" w:rsidRPr="00A33B6E" w:rsidRDefault="00E13D2D" w:rsidP="00E13D2D">
      <w:pPr>
        <w:pStyle w:val="1bodycopy10pt"/>
        <w:rPr>
          <w:rFonts w:ascii="HoloLens MDL2 Assets" w:hAnsi="HoloLens MDL2 Assets"/>
          <w:lang w:val="en-GB"/>
        </w:rPr>
      </w:pPr>
    </w:p>
    <w:p w14:paraId="152A7DD6" w14:textId="77777777" w:rsidR="00E13D2D" w:rsidRPr="00A33B6E" w:rsidRDefault="00E13D2D" w:rsidP="00E13D2D">
      <w:pPr>
        <w:pStyle w:val="1bodycopy10pt"/>
        <w:rPr>
          <w:rFonts w:ascii="HoloLens MDL2 Assets" w:hAnsi="HoloLens MDL2 Assets"/>
          <w:lang w:val="en-GB"/>
        </w:rPr>
      </w:pPr>
    </w:p>
    <w:p w14:paraId="1A2A3D0E" w14:textId="77777777" w:rsidR="00E13D2D" w:rsidRPr="00A33B6E" w:rsidRDefault="00E13D2D" w:rsidP="00E13D2D">
      <w:pPr>
        <w:pStyle w:val="1bodycopy10pt"/>
        <w:rPr>
          <w:rFonts w:ascii="HoloLens MDL2 Assets" w:hAnsi="HoloLens MDL2 Assets"/>
          <w:lang w:val="en-GB"/>
        </w:rPr>
      </w:pPr>
    </w:p>
    <w:p w14:paraId="61751268" w14:textId="77777777" w:rsidR="00E13D2D" w:rsidRPr="00A33B6E" w:rsidRDefault="00E13D2D" w:rsidP="00E13D2D">
      <w:pPr>
        <w:pStyle w:val="1bodycopy10pt"/>
        <w:rPr>
          <w:rFonts w:ascii="HoloLens MDL2 Assets" w:hAnsi="HoloLens MDL2 Assets"/>
          <w:lang w:val="en-GB"/>
        </w:rPr>
      </w:pPr>
    </w:p>
    <w:p w14:paraId="63501531" w14:textId="77777777" w:rsidR="00E13D2D" w:rsidRPr="00A33B6E" w:rsidRDefault="00E13D2D" w:rsidP="00E13D2D">
      <w:pPr>
        <w:pStyle w:val="1bodycopy10pt"/>
        <w:rPr>
          <w:rFonts w:ascii="HoloLens MDL2 Assets" w:hAnsi="HoloLens MDL2 Assets"/>
          <w:lang w:val="en-GB"/>
        </w:rPr>
      </w:pPr>
    </w:p>
    <w:p w14:paraId="1249EAD8" w14:textId="77777777" w:rsidR="00E13D2D" w:rsidRPr="00A33B6E" w:rsidRDefault="00E13D2D" w:rsidP="00E13D2D">
      <w:pPr>
        <w:pStyle w:val="1bodycopy10pt"/>
        <w:rPr>
          <w:rFonts w:ascii="HoloLens MDL2 Assets" w:hAnsi="HoloLens MDL2 Assets"/>
          <w:lang w:val="en-GB"/>
        </w:rPr>
      </w:pPr>
    </w:p>
    <w:p w14:paraId="38C3257A" w14:textId="77777777" w:rsidR="00E13D2D" w:rsidRPr="00A33B6E" w:rsidRDefault="00E13D2D" w:rsidP="00E13D2D">
      <w:pPr>
        <w:pStyle w:val="1bodycopy10pt"/>
        <w:rPr>
          <w:rFonts w:ascii="HoloLens MDL2 Assets" w:hAnsi="HoloLens MDL2 Assets"/>
          <w:lang w:val="en-GB"/>
        </w:rPr>
      </w:pPr>
    </w:p>
    <w:p w14:paraId="31819E53" w14:textId="77777777" w:rsidR="00E13D2D" w:rsidRPr="00A33B6E" w:rsidRDefault="00E13D2D" w:rsidP="00E13D2D">
      <w:pPr>
        <w:pStyle w:val="1bodycopy10pt"/>
        <w:rPr>
          <w:rFonts w:ascii="HoloLens MDL2 Assets" w:hAnsi="HoloLens MDL2 Assets"/>
          <w:lang w:val="en-GB"/>
        </w:rPr>
      </w:pPr>
    </w:p>
    <w:p w14:paraId="54A3AA4C" w14:textId="551F8DA7" w:rsidR="00E13D2D" w:rsidRDefault="00E13D2D" w:rsidP="00E13D2D">
      <w:pPr>
        <w:pStyle w:val="1bodycopy10pt"/>
        <w:rPr>
          <w:rFonts w:ascii="HoloLens MDL2 Assets" w:hAnsi="HoloLens MDL2 Assets"/>
          <w:lang w:val="en-GB"/>
        </w:rPr>
      </w:pPr>
    </w:p>
    <w:p w14:paraId="368A3382" w14:textId="6EE6D505" w:rsidR="00E13D2D" w:rsidRDefault="00E13D2D" w:rsidP="00E13D2D">
      <w:pPr>
        <w:pStyle w:val="1bodycopy10pt"/>
        <w:rPr>
          <w:rFonts w:ascii="HoloLens MDL2 Assets" w:hAnsi="HoloLens MDL2 Assets"/>
          <w:lang w:val="en-GB"/>
        </w:rPr>
      </w:pPr>
    </w:p>
    <w:p w14:paraId="28871602" w14:textId="6164017F" w:rsidR="00E13D2D" w:rsidRDefault="00E13D2D" w:rsidP="00E13D2D">
      <w:pPr>
        <w:pStyle w:val="1bodycopy10pt"/>
        <w:rPr>
          <w:rFonts w:ascii="HoloLens MDL2 Assets" w:hAnsi="HoloLens MDL2 Assets"/>
          <w:lang w:val="en-GB"/>
        </w:rPr>
      </w:pPr>
    </w:p>
    <w:p w14:paraId="549A5CDF" w14:textId="77777777" w:rsidR="00E13D2D" w:rsidRPr="00A33B6E" w:rsidRDefault="00E13D2D" w:rsidP="00E13D2D">
      <w:pPr>
        <w:pStyle w:val="1bodycopy10pt"/>
        <w:rPr>
          <w:rFonts w:ascii="HoloLens MDL2 Assets" w:hAnsi="HoloLens MDL2 Assets"/>
          <w:lang w:val="en-GB"/>
        </w:rPr>
      </w:pPr>
    </w:p>
    <w:p w14:paraId="25C8FEC7" w14:textId="77777777" w:rsidR="00E13D2D" w:rsidRPr="00A33B6E" w:rsidRDefault="00E13D2D" w:rsidP="00E13D2D">
      <w:pPr>
        <w:pStyle w:val="1bodycopy10pt"/>
        <w:rPr>
          <w:rFonts w:ascii="HoloLens MDL2 Assets" w:hAnsi="HoloLens MDL2 Assets"/>
          <w:lang w:val="en-GB"/>
        </w:rPr>
      </w:pPr>
    </w:p>
    <w:p w14:paraId="2759A3C1" w14:textId="77777777" w:rsidR="00E13D2D" w:rsidRPr="00A33B6E" w:rsidRDefault="00E13D2D" w:rsidP="00E13D2D">
      <w:pPr>
        <w:pStyle w:val="1bodycopy10pt"/>
        <w:rPr>
          <w:rFonts w:ascii="HoloLens MDL2 Assets" w:hAnsi="HoloLens MDL2 Assets"/>
          <w:lang w:val="en-GB"/>
        </w:rPr>
      </w:pPr>
    </w:p>
    <w:p w14:paraId="57C15E50" w14:textId="77777777" w:rsidR="00E13D2D" w:rsidRPr="00A33B6E" w:rsidRDefault="00E13D2D" w:rsidP="00E13D2D">
      <w:pPr>
        <w:pStyle w:val="1bodycopy10pt"/>
        <w:rPr>
          <w:rFonts w:ascii="HoloLens MDL2 Assets" w:hAnsi="HoloLens MDL2 Assets"/>
          <w:lang w:val="en-GB"/>
        </w:rPr>
      </w:pPr>
    </w:p>
    <w:tbl>
      <w:tblPr>
        <w:tblpPr w:leftFromText="180" w:rightFromText="180" w:vertAnchor="text" w:horzAnchor="margin" w:tblpY="-9"/>
        <w:tblW w:w="10049"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673"/>
        <w:gridCol w:w="3379"/>
        <w:gridCol w:w="3997"/>
      </w:tblGrid>
      <w:tr w:rsidR="00E13D2D" w:rsidRPr="00A33B6E" w14:paraId="72DB7C93" w14:textId="77777777" w:rsidTr="00704A47">
        <w:trPr>
          <w:trHeight w:val="411"/>
        </w:trPr>
        <w:tc>
          <w:tcPr>
            <w:tcW w:w="2673" w:type="dxa"/>
            <w:tcBorders>
              <w:top w:val="nil"/>
              <w:bottom w:val="single" w:sz="18" w:space="0" w:color="FFFFFF"/>
            </w:tcBorders>
            <w:shd w:val="clear" w:color="auto" w:fill="D8DFDE"/>
          </w:tcPr>
          <w:p w14:paraId="304BFFFA" w14:textId="77777777" w:rsidR="00E13D2D" w:rsidRPr="00A33B6E" w:rsidRDefault="00E13D2D" w:rsidP="00704A47">
            <w:pPr>
              <w:pStyle w:val="1bodycopy10pt"/>
              <w:rPr>
                <w:rFonts w:ascii="HoloLens MDL2 Assets" w:hAnsi="HoloLens MDL2 Assets"/>
                <w:b/>
                <w:lang w:val="en-GB"/>
              </w:rPr>
            </w:pPr>
            <w:r w:rsidRPr="00A33B6E">
              <w:rPr>
                <w:rFonts w:ascii="HoloLens MDL2 Assets" w:hAnsi="HoloLens MDL2 Assets"/>
                <w:b/>
                <w:lang w:val="en-GB"/>
              </w:rPr>
              <w:t>Approved by:</w:t>
            </w:r>
          </w:p>
        </w:tc>
        <w:tc>
          <w:tcPr>
            <w:tcW w:w="3379" w:type="dxa"/>
            <w:tcBorders>
              <w:top w:val="nil"/>
              <w:bottom w:val="single" w:sz="18" w:space="0" w:color="FFFFFF"/>
            </w:tcBorders>
            <w:shd w:val="clear" w:color="auto" w:fill="D8DFDE"/>
          </w:tcPr>
          <w:p w14:paraId="6EA7D649" w14:textId="77777777" w:rsidR="00E13D2D" w:rsidRPr="00EA791B" w:rsidRDefault="00E13D2D" w:rsidP="00704A47">
            <w:pPr>
              <w:pStyle w:val="1bodycopy11pt"/>
              <w:rPr>
                <w:rFonts w:ascii="Cambria" w:hAnsi="Cambria"/>
                <w:lang w:val="en-GB"/>
              </w:rPr>
            </w:pPr>
            <w:r>
              <w:rPr>
                <w:rFonts w:ascii="Cambria" w:hAnsi="Cambria"/>
                <w:lang w:val="en-GB"/>
              </w:rPr>
              <w:t>Elizabeth Green</w:t>
            </w:r>
          </w:p>
        </w:tc>
        <w:tc>
          <w:tcPr>
            <w:tcW w:w="3997" w:type="dxa"/>
            <w:tcBorders>
              <w:top w:val="nil"/>
              <w:bottom w:val="single" w:sz="18" w:space="0" w:color="FFFFFF"/>
            </w:tcBorders>
            <w:shd w:val="clear" w:color="auto" w:fill="D8DFDE"/>
          </w:tcPr>
          <w:p w14:paraId="37D49EC3" w14:textId="77777777" w:rsidR="00E13D2D" w:rsidRPr="00EA791B" w:rsidRDefault="00E13D2D" w:rsidP="00704A47">
            <w:pPr>
              <w:pStyle w:val="1bodycopy11pt"/>
              <w:rPr>
                <w:rFonts w:ascii="Cambria" w:hAnsi="Cambria"/>
                <w:lang w:val="en-GB"/>
              </w:rPr>
            </w:pPr>
            <w:r w:rsidRPr="00A33B6E">
              <w:rPr>
                <w:rFonts w:ascii="HoloLens MDL2 Assets" w:hAnsi="HoloLens MDL2 Assets"/>
                <w:b/>
                <w:lang w:val="en-GB"/>
              </w:rPr>
              <w:t>Date:</w:t>
            </w:r>
            <w:r>
              <w:rPr>
                <w:rFonts w:ascii="HoloLens MDL2 Assets" w:hAnsi="HoloLens MDL2 Assets"/>
                <w:b/>
                <w:lang w:val="en-GB"/>
              </w:rPr>
              <w:t xml:space="preserve"> </w:t>
            </w:r>
            <w:r>
              <w:rPr>
                <w:rFonts w:ascii="Cambria" w:hAnsi="Cambria"/>
                <w:lang w:val="en-GB"/>
              </w:rPr>
              <w:t>6</w:t>
            </w:r>
            <w:r w:rsidRPr="00EA791B">
              <w:rPr>
                <w:rFonts w:ascii="Cambria" w:hAnsi="Cambria"/>
                <w:vertAlign w:val="superscript"/>
                <w:lang w:val="en-GB"/>
              </w:rPr>
              <w:t>th</w:t>
            </w:r>
            <w:r>
              <w:rPr>
                <w:rFonts w:ascii="Cambria" w:hAnsi="Cambria"/>
                <w:lang w:val="en-GB"/>
              </w:rPr>
              <w:t xml:space="preserve"> September 2024</w:t>
            </w:r>
          </w:p>
        </w:tc>
      </w:tr>
      <w:tr w:rsidR="00E13D2D" w:rsidRPr="00A33B6E" w14:paraId="55AE9148" w14:textId="77777777" w:rsidTr="00704A47">
        <w:trPr>
          <w:trHeight w:val="411"/>
        </w:trPr>
        <w:tc>
          <w:tcPr>
            <w:tcW w:w="2673" w:type="dxa"/>
            <w:tcBorders>
              <w:top w:val="single" w:sz="18" w:space="0" w:color="FFFFFF"/>
              <w:bottom w:val="single" w:sz="18" w:space="0" w:color="FFFFFF"/>
            </w:tcBorders>
            <w:shd w:val="clear" w:color="auto" w:fill="D8DFDE"/>
          </w:tcPr>
          <w:p w14:paraId="6946F628" w14:textId="77777777" w:rsidR="00E13D2D" w:rsidRPr="00A33B6E" w:rsidRDefault="00E13D2D" w:rsidP="00704A47">
            <w:pPr>
              <w:pStyle w:val="1bodycopy10pt"/>
              <w:rPr>
                <w:rFonts w:ascii="HoloLens MDL2 Assets" w:hAnsi="HoloLens MDL2 Assets"/>
                <w:b/>
                <w:lang w:val="en-GB"/>
              </w:rPr>
            </w:pPr>
            <w:r w:rsidRPr="00A33B6E">
              <w:rPr>
                <w:rFonts w:ascii="HoloLens MDL2 Assets" w:hAnsi="HoloLens MDL2 Assets"/>
                <w:b/>
                <w:lang w:val="en-GB"/>
              </w:rPr>
              <w:t>Last reviewed on:</w:t>
            </w:r>
          </w:p>
        </w:tc>
        <w:tc>
          <w:tcPr>
            <w:tcW w:w="7376" w:type="dxa"/>
            <w:gridSpan w:val="2"/>
            <w:tcBorders>
              <w:top w:val="single" w:sz="18" w:space="0" w:color="FFFFFF"/>
              <w:bottom w:val="single" w:sz="18" w:space="0" w:color="FFFFFF"/>
            </w:tcBorders>
            <w:shd w:val="clear" w:color="auto" w:fill="D8DFDE"/>
          </w:tcPr>
          <w:p w14:paraId="625E45F4" w14:textId="77777777" w:rsidR="00E13D2D" w:rsidRPr="00A33B6E" w:rsidRDefault="00E13D2D" w:rsidP="00704A47">
            <w:pPr>
              <w:pStyle w:val="1bodycopy11pt"/>
              <w:rPr>
                <w:rFonts w:ascii="HoloLens MDL2 Assets" w:hAnsi="HoloLens MDL2 Assets"/>
                <w:lang w:val="en-GB"/>
              </w:rPr>
            </w:pPr>
            <w:r w:rsidRPr="00A33B6E">
              <w:rPr>
                <w:rFonts w:ascii="HoloLens MDL2 Assets" w:hAnsi="HoloLens MDL2 Assets"/>
                <w:lang w:val="en-GB"/>
              </w:rPr>
              <w:t>September 2024</w:t>
            </w:r>
          </w:p>
        </w:tc>
      </w:tr>
      <w:tr w:rsidR="00E13D2D" w:rsidRPr="00A33B6E" w14:paraId="1D2DE803" w14:textId="77777777" w:rsidTr="00704A47">
        <w:trPr>
          <w:trHeight w:val="394"/>
        </w:trPr>
        <w:tc>
          <w:tcPr>
            <w:tcW w:w="2673" w:type="dxa"/>
            <w:tcBorders>
              <w:top w:val="single" w:sz="18" w:space="0" w:color="FFFFFF"/>
              <w:bottom w:val="nil"/>
            </w:tcBorders>
            <w:shd w:val="clear" w:color="auto" w:fill="D8DFDE"/>
          </w:tcPr>
          <w:p w14:paraId="250869B9" w14:textId="77777777" w:rsidR="00E13D2D" w:rsidRPr="00A33B6E" w:rsidRDefault="00E13D2D" w:rsidP="00704A47">
            <w:pPr>
              <w:pStyle w:val="1bodycopy10pt"/>
              <w:rPr>
                <w:rFonts w:ascii="HoloLens MDL2 Assets" w:hAnsi="HoloLens MDL2 Assets"/>
                <w:b/>
                <w:lang w:val="en-GB"/>
              </w:rPr>
            </w:pPr>
            <w:r w:rsidRPr="00A33B6E">
              <w:rPr>
                <w:rFonts w:ascii="HoloLens MDL2 Assets" w:hAnsi="HoloLens MDL2 Assets"/>
                <w:b/>
                <w:lang w:val="en-GB"/>
              </w:rPr>
              <w:t>Next review due by:</w:t>
            </w:r>
          </w:p>
        </w:tc>
        <w:tc>
          <w:tcPr>
            <w:tcW w:w="7376" w:type="dxa"/>
            <w:gridSpan w:val="2"/>
            <w:tcBorders>
              <w:top w:val="single" w:sz="18" w:space="0" w:color="FFFFFF"/>
              <w:bottom w:val="nil"/>
            </w:tcBorders>
            <w:shd w:val="clear" w:color="auto" w:fill="D8DFDE"/>
          </w:tcPr>
          <w:p w14:paraId="4ECCADA1" w14:textId="77777777" w:rsidR="00E13D2D" w:rsidRPr="00A33B6E" w:rsidRDefault="00E13D2D" w:rsidP="00704A47">
            <w:pPr>
              <w:pStyle w:val="1bodycopy11pt"/>
              <w:rPr>
                <w:rFonts w:ascii="HoloLens MDL2 Assets" w:hAnsi="HoloLens MDL2 Assets"/>
                <w:lang w:val="en-GB"/>
              </w:rPr>
            </w:pPr>
            <w:r w:rsidRPr="00A33B6E">
              <w:rPr>
                <w:rFonts w:ascii="HoloLens MDL2 Assets" w:hAnsi="HoloLens MDL2 Assets"/>
                <w:lang w:val="en-GB"/>
              </w:rPr>
              <w:t xml:space="preserve">September 2025 </w:t>
            </w:r>
          </w:p>
        </w:tc>
      </w:tr>
    </w:tbl>
    <w:p w14:paraId="2D2626E7" w14:textId="3B554E76" w:rsidR="00E13D2D" w:rsidRPr="00E13D2D" w:rsidRDefault="00E13D2D" w:rsidP="00E13D2D">
      <w:pPr>
        <w:tabs>
          <w:tab w:val="left" w:pos="4695"/>
        </w:tabs>
        <w:rPr>
          <w:rFonts w:ascii="HoloLens MDL2 Assets" w:hAnsi="HoloLens MDL2 Assets"/>
        </w:rPr>
      </w:pPr>
      <w:r w:rsidRPr="00A33B6E">
        <w:rPr>
          <w:rFonts w:ascii="HoloLens MDL2 Assets" w:hAnsi="HoloLens MDL2 Assets"/>
          <w:noProof/>
        </w:rPr>
        <w:drawing>
          <wp:anchor distT="0" distB="0" distL="114300" distR="114300" simplePos="0" relativeHeight="251660288" behindDoc="1" locked="0" layoutInCell="1" allowOverlap="1" wp14:anchorId="09721744" wp14:editId="359B035E">
            <wp:simplePos x="0" y="0"/>
            <wp:positionH relativeFrom="margin">
              <wp:posOffset>2970530</wp:posOffset>
            </wp:positionH>
            <wp:positionV relativeFrom="paragraph">
              <wp:posOffset>2171700</wp:posOffset>
            </wp:positionV>
            <wp:extent cx="603250" cy="585470"/>
            <wp:effectExtent l="0" t="0" r="6350" b="5080"/>
            <wp:wrapTight wrapText="bothSides">
              <wp:wrapPolygon edited="0">
                <wp:start x="0" y="0"/>
                <wp:lineTo x="0" y="21085"/>
                <wp:lineTo x="21145" y="21085"/>
                <wp:lineTo x="2114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250" cy="585470"/>
                    </a:xfrm>
                    <a:prstGeom prst="rect">
                      <a:avLst/>
                    </a:prstGeom>
                    <a:noFill/>
                  </pic:spPr>
                </pic:pic>
              </a:graphicData>
            </a:graphic>
            <wp14:sizeRelH relativeFrom="page">
              <wp14:pctWidth>0</wp14:pctWidth>
            </wp14:sizeRelH>
            <wp14:sizeRelV relativeFrom="page">
              <wp14:pctHeight>0</wp14:pctHeight>
            </wp14:sizeRelV>
          </wp:anchor>
        </w:drawing>
      </w:r>
    </w:p>
    <w:p w14:paraId="61AE7434" w14:textId="5737A06F" w:rsidR="00E13D2D" w:rsidRPr="00A33B6E" w:rsidRDefault="00E13D2D" w:rsidP="00E13D2D">
      <w:pPr>
        <w:pStyle w:val="Heading1"/>
        <w:rPr>
          <w:rFonts w:ascii="HoloLens MDL2 Assets" w:hAnsi="HoloLens MDL2 Assets"/>
          <w:color w:val="7030A0"/>
          <w:u w:val="single"/>
        </w:rPr>
      </w:pPr>
      <w:bookmarkStart w:id="0" w:name="_Toc112755551"/>
    </w:p>
    <w:p w14:paraId="4CA924CC" w14:textId="05624F4D" w:rsidR="0020464C" w:rsidRPr="0020464C" w:rsidRDefault="0020464C" w:rsidP="0020464C">
      <w:pPr>
        <w:pStyle w:val="Heading1"/>
        <w:rPr>
          <w:rFonts w:ascii="Cambria" w:hAnsi="Cambria"/>
          <w:color w:val="7030A0"/>
        </w:rPr>
      </w:pPr>
      <w:r w:rsidRPr="0020464C">
        <w:rPr>
          <w:rFonts w:ascii="HoloLens MDL2 Assets" w:hAnsi="HoloLens MDL2 Assets"/>
          <w:b/>
          <w:bCs/>
          <w:color w:val="7030A0"/>
        </w:rPr>
        <w:t>Aims</w:t>
      </w:r>
      <w:r>
        <w:rPr>
          <w:rFonts w:ascii="Cambria" w:hAnsi="Cambria"/>
          <w:b/>
          <w:bCs/>
          <w:color w:val="7030A0"/>
        </w:rPr>
        <w:t>:</w:t>
      </w:r>
    </w:p>
    <w:p w14:paraId="0FF590F6" w14:textId="71B66DF9" w:rsidR="0020464C" w:rsidRPr="0020464C" w:rsidRDefault="0020464C" w:rsidP="0020464C">
      <w:pPr>
        <w:pStyle w:val="Heading1"/>
        <w:rPr>
          <w:rFonts w:ascii="HoloLens MDL2 Assets" w:hAnsi="HoloLens MDL2 Assets"/>
          <w:color w:val="7030A0"/>
          <w:sz w:val="24"/>
          <w:szCs w:val="24"/>
        </w:rPr>
      </w:pPr>
      <w:r w:rsidRPr="00EB4907">
        <w:rPr>
          <w:rFonts w:ascii="HoloLens MDL2 Assets" w:hAnsi="HoloLens MDL2 Assets"/>
          <w:color w:val="auto"/>
          <w:sz w:val="24"/>
          <w:szCs w:val="24"/>
        </w:rPr>
        <w:t>St Mary</w:t>
      </w:r>
      <w:r w:rsidRPr="00EB4907">
        <w:rPr>
          <w:rFonts w:ascii="Times New Roman" w:hAnsi="Times New Roman" w:cs="Times New Roman"/>
          <w:color w:val="auto"/>
          <w:sz w:val="24"/>
          <w:szCs w:val="24"/>
        </w:rPr>
        <w:t>’</w:t>
      </w:r>
      <w:r w:rsidRPr="00EB4907">
        <w:rPr>
          <w:rFonts w:ascii="HoloLens MDL2 Assets" w:hAnsi="HoloLens MDL2 Assets"/>
          <w:color w:val="auto"/>
          <w:sz w:val="24"/>
          <w:szCs w:val="24"/>
        </w:rPr>
        <w:t>s CE</w:t>
      </w:r>
      <w:r w:rsidRPr="0020464C">
        <w:rPr>
          <w:rFonts w:ascii="HoloLens MDL2 Assets" w:hAnsi="HoloLens MDL2 Assets"/>
          <w:color w:val="auto"/>
          <w:sz w:val="24"/>
          <w:szCs w:val="24"/>
        </w:rPr>
        <w:t xml:space="preserve"> Primary School is committed to safeguarding and promoting the welfare of all children and young people both within the school environment and outside.  We constantly review and update procedures in school to </w:t>
      </w:r>
      <w:r w:rsidRPr="00EB4907">
        <w:rPr>
          <w:rFonts w:ascii="HoloLens MDL2 Assets" w:hAnsi="HoloLens MDL2 Assets"/>
          <w:color w:val="auto"/>
          <w:sz w:val="24"/>
          <w:szCs w:val="24"/>
        </w:rPr>
        <w:t>ensure we</w:t>
      </w:r>
      <w:r w:rsidRPr="0020464C">
        <w:rPr>
          <w:rFonts w:ascii="HoloLens MDL2 Assets" w:hAnsi="HoloLens MDL2 Assets"/>
          <w:color w:val="auto"/>
          <w:sz w:val="24"/>
          <w:szCs w:val="24"/>
        </w:rPr>
        <w:t xml:space="preserve"> keep up to date with advice available from other agencies including the outcomes of Serious Case reviews. </w:t>
      </w:r>
    </w:p>
    <w:p w14:paraId="5AC6E197" w14:textId="6055DB2A" w:rsidR="0020464C" w:rsidRPr="00EB4907" w:rsidRDefault="0020464C" w:rsidP="0020464C">
      <w:pPr>
        <w:pStyle w:val="Heading1"/>
        <w:rPr>
          <w:rFonts w:ascii="HoloLens MDL2 Assets" w:hAnsi="HoloLens MDL2 Assets"/>
          <w:color w:val="auto"/>
          <w:sz w:val="24"/>
          <w:szCs w:val="24"/>
        </w:rPr>
      </w:pPr>
      <w:r w:rsidRPr="0020464C">
        <w:rPr>
          <w:rFonts w:ascii="HoloLens MDL2 Assets" w:hAnsi="HoloLens MDL2 Assets"/>
          <w:color w:val="auto"/>
          <w:sz w:val="24"/>
          <w:szCs w:val="24"/>
        </w:rPr>
        <w:t xml:space="preserve">Information on what Serious Case reviews </w:t>
      </w:r>
      <w:proofErr w:type="gramStart"/>
      <w:r w:rsidR="00EB4907" w:rsidRPr="00EB4907">
        <w:rPr>
          <w:rFonts w:ascii="HoloLens MDL2 Assets" w:hAnsi="HoloLens MDL2 Assets"/>
          <w:color w:val="auto"/>
          <w:sz w:val="24"/>
          <w:szCs w:val="24"/>
        </w:rPr>
        <w:t>are</w:t>
      </w:r>
      <w:proofErr w:type="gramEnd"/>
      <w:r w:rsidR="00EB4907" w:rsidRPr="00EB4907">
        <w:rPr>
          <w:rFonts w:ascii="HoloLens MDL2 Assets" w:hAnsi="HoloLens MDL2 Assets"/>
          <w:color w:val="auto"/>
          <w:sz w:val="24"/>
          <w:szCs w:val="24"/>
        </w:rPr>
        <w:t>, is</w:t>
      </w:r>
      <w:r w:rsidRPr="0020464C">
        <w:rPr>
          <w:rFonts w:ascii="HoloLens MDL2 Assets" w:hAnsi="HoloLens MDL2 Assets"/>
          <w:color w:val="auto"/>
          <w:sz w:val="24"/>
          <w:szCs w:val="24"/>
        </w:rPr>
        <w:t xml:space="preserve"> available on the NSPCC website and reproduced below:</w:t>
      </w:r>
    </w:p>
    <w:p w14:paraId="05483D2D" w14:textId="5855D87F" w:rsidR="00EB4907" w:rsidRDefault="00EB4907" w:rsidP="00EB4907">
      <w:r w:rsidRPr="00EB4907">
        <w:rPr>
          <w:noProof/>
        </w:rPr>
        <mc:AlternateContent>
          <mc:Choice Requires="wps">
            <w:drawing>
              <wp:anchor distT="0" distB="0" distL="114300" distR="114300" simplePos="0" relativeHeight="251662336" behindDoc="0" locked="0" layoutInCell="1" allowOverlap="1" wp14:anchorId="28781A7C" wp14:editId="435F2D83">
                <wp:simplePos x="0" y="0"/>
                <wp:positionH relativeFrom="margin">
                  <wp:align>left</wp:align>
                </wp:positionH>
                <wp:positionV relativeFrom="paragraph">
                  <wp:posOffset>125095</wp:posOffset>
                </wp:positionV>
                <wp:extent cx="6534150" cy="2924175"/>
                <wp:effectExtent l="0" t="0" r="19050" b="28575"/>
                <wp:wrapNone/>
                <wp:docPr id="4" name="Text Box 3">
                  <a:extLst xmlns:a="http://schemas.openxmlformats.org/drawingml/2006/main">
                    <a:ext uri="{FF2B5EF4-FFF2-40B4-BE49-F238E27FC236}">
                      <a16:creationId xmlns:a16="http://schemas.microsoft.com/office/drawing/2014/main" id="{BABD6A8B-05FD-47CD-B456-B7F77EDB38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2924175"/>
                        </a:xfrm>
                        <a:prstGeom prst="rect">
                          <a:avLst/>
                        </a:prstGeom>
                        <a:solidFill>
                          <a:srgbClr val="D9D9D9"/>
                        </a:solidFill>
                        <a:ln w="254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C061214" w14:textId="77777777" w:rsidR="00EB4907" w:rsidRDefault="00EB4907" w:rsidP="00EB4907">
                            <w:pPr>
                              <w:kinsoku w:val="0"/>
                              <w:overflowPunct w:val="0"/>
                              <w:textAlignment w:val="baseline"/>
                              <w:rPr>
                                <w:rFonts w:ascii="Calibri" w:hAnsi="Calibri"/>
                                <w:color w:val="000000"/>
                                <w:kern w:val="24"/>
                                <w:sz w:val="24"/>
                                <w:szCs w:val="24"/>
                              </w:rPr>
                            </w:pPr>
                            <w:r>
                              <w:rPr>
                                <w:rFonts w:ascii="Calibri" w:hAnsi="Calibri"/>
                                <w:color w:val="000000"/>
                                <w:kern w:val="24"/>
                              </w:rPr>
                              <w:t>A serious case review (SCR) takes place after a child dies or is seriously injured and abuse or neglect is thought to be involved. It looks at lessons that can help prevent similar incidents from happening in the future.</w:t>
                            </w:r>
                          </w:p>
                          <w:p w14:paraId="7FF04DE5" w14:textId="77777777" w:rsidR="00EB4907" w:rsidRDefault="00EB4907" w:rsidP="00EB4907">
                            <w:pPr>
                              <w:kinsoku w:val="0"/>
                              <w:overflowPunct w:val="0"/>
                              <w:spacing w:after="280"/>
                              <w:textAlignment w:val="baseline"/>
                              <w:rPr>
                                <w:rFonts w:ascii="Calibri" w:hAnsi="Calibri"/>
                                <w:color w:val="000000"/>
                                <w:kern w:val="24"/>
                              </w:rPr>
                            </w:pPr>
                            <w:r>
                              <w:rPr>
                                <w:rFonts w:ascii="Calibri" w:hAnsi="Calibri"/>
                                <w:color w:val="000000"/>
                                <w:kern w:val="24"/>
                              </w:rPr>
                              <w:t>Other parts of the UK have their own systems in place to learn from cases. In Wales they are called child practice reviews; in Northern Ireland, case management reviews and in Scotland, significant case reviews.</w:t>
                            </w:r>
                          </w:p>
                          <w:p w14:paraId="40E95914" w14:textId="77777777" w:rsidR="00EB4907" w:rsidRDefault="00EB4907" w:rsidP="00EB4907">
                            <w:pPr>
                              <w:kinsoku w:val="0"/>
                              <w:overflowPunct w:val="0"/>
                              <w:textAlignment w:val="baseline"/>
                              <w:rPr>
                                <w:rFonts w:ascii="Calibri" w:hAnsi="Calibri"/>
                                <w:color w:val="000000"/>
                                <w:kern w:val="24"/>
                              </w:rPr>
                            </w:pPr>
                            <w:r>
                              <w:rPr>
                                <w:rFonts w:ascii="Calibri" w:hAnsi="Calibri"/>
                                <w:color w:val="000000"/>
                                <w:kern w:val="24"/>
                              </w:rPr>
                              <w:t>A SCR should take place if abuse or neglect is known, or suspected, to have been involved and</w:t>
                            </w:r>
                          </w:p>
                          <w:p w14:paraId="530B3D17" w14:textId="77777777" w:rsidR="00EB4907" w:rsidRDefault="00EB4907" w:rsidP="00EB4907">
                            <w:pPr>
                              <w:pStyle w:val="ListParagraph"/>
                              <w:numPr>
                                <w:ilvl w:val="0"/>
                                <w:numId w:val="32"/>
                              </w:numPr>
                              <w:kinsoku w:val="0"/>
                              <w:overflowPunct w:val="0"/>
                              <w:spacing w:after="0" w:line="240" w:lineRule="auto"/>
                              <w:textAlignment w:val="baseline"/>
                              <w:rPr>
                                <w:rFonts w:ascii="Calibri" w:hAnsi="Calibri"/>
                                <w:color w:val="000000"/>
                                <w:kern w:val="24"/>
                                <w:sz w:val="20"/>
                              </w:rPr>
                            </w:pPr>
                            <w:r>
                              <w:rPr>
                                <w:rFonts w:ascii="Calibri" w:hAnsi="Calibri"/>
                                <w:color w:val="000000"/>
                                <w:kern w:val="24"/>
                              </w:rPr>
                              <w:t>a child has died</w:t>
                            </w:r>
                          </w:p>
                          <w:p w14:paraId="7133799D" w14:textId="77777777" w:rsidR="00EB4907" w:rsidRDefault="00EB4907" w:rsidP="00EB4907">
                            <w:pPr>
                              <w:pStyle w:val="ListParagraph"/>
                              <w:numPr>
                                <w:ilvl w:val="0"/>
                                <w:numId w:val="32"/>
                              </w:numPr>
                              <w:kinsoku w:val="0"/>
                              <w:overflowPunct w:val="0"/>
                              <w:spacing w:after="0" w:line="240" w:lineRule="auto"/>
                              <w:textAlignment w:val="baseline"/>
                              <w:rPr>
                                <w:rFonts w:ascii="Calibri" w:hAnsi="Calibri"/>
                                <w:color w:val="000000"/>
                                <w:kern w:val="24"/>
                                <w:sz w:val="20"/>
                              </w:rPr>
                            </w:pPr>
                            <w:r>
                              <w:rPr>
                                <w:rFonts w:ascii="Calibri" w:hAnsi="Calibri"/>
                                <w:color w:val="000000"/>
                                <w:kern w:val="24"/>
                              </w:rPr>
                              <w:t>or a child has been seriously harmed and there is cause for concern about how organisations or professionals worked together to safeguard the child</w:t>
                            </w:r>
                          </w:p>
                          <w:p w14:paraId="5ECD6934" w14:textId="77777777" w:rsidR="00EB4907" w:rsidRDefault="00EB4907" w:rsidP="00EB4907">
                            <w:pPr>
                              <w:kinsoku w:val="0"/>
                              <w:overflowPunct w:val="0"/>
                              <w:textAlignment w:val="baseline"/>
                              <w:rPr>
                                <w:rFonts w:ascii="Calibri" w:hAnsi="Calibri"/>
                                <w:b/>
                                <w:bCs/>
                                <w:color w:val="000000"/>
                                <w:kern w:val="24"/>
                              </w:rPr>
                            </w:pPr>
                            <w:r>
                              <w:rPr>
                                <w:rFonts w:ascii="Calibri" w:hAnsi="Calibri"/>
                                <w:b/>
                                <w:bCs/>
                                <w:color w:val="000000"/>
                                <w:kern w:val="24"/>
                              </w:rPr>
                              <w:t>Or</w:t>
                            </w:r>
                          </w:p>
                          <w:p w14:paraId="0949E2C2" w14:textId="77777777" w:rsidR="00EB4907" w:rsidRDefault="00EB4907" w:rsidP="00EB4907">
                            <w:pPr>
                              <w:pStyle w:val="ListParagraph"/>
                              <w:numPr>
                                <w:ilvl w:val="0"/>
                                <w:numId w:val="33"/>
                              </w:numPr>
                              <w:kinsoku w:val="0"/>
                              <w:overflowPunct w:val="0"/>
                              <w:spacing w:after="0" w:line="240" w:lineRule="auto"/>
                              <w:textAlignment w:val="baseline"/>
                              <w:rPr>
                                <w:rFonts w:ascii="Calibri" w:hAnsi="Calibri"/>
                                <w:color w:val="000000"/>
                                <w:kern w:val="24"/>
                                <w:sz w:val="20"/>
                              </w:rPr>
                            </w:pPr>
                            <w:r>
                              <w:rPr>
                                <w:rFonts w:ascii="Calibri" w:hAnsi="Calibri"/>
                                <w:color w:val="000000"/>
                                <w:kern w:val="24"/>
                              </w:rPr>
                              <w:t>the child dies in custody</w:t>
                            </w:r>
                          </w:p>
                          <w:p w14:paraId="728CF168" w14:textId="77777777" w:rsidR="00EB4907" w:rsidRDefault="00EB4907" w:rsidP="00EB4907">
                            <w:pPr>
                              <w:pStyle w:val="ListParagraph"/>
                              <w:numPr>
                                <w:ilvl w:val="0"/>
                                <w:numId w:val="33"/>
                              </w:numPr>
                              <w:kinsoku w:val="0"/>
                              <w:overflowPunct w:val="0"/>
                              <w:spacing w:after="0" w:line="240" w:lineRule="auto"/>
                              <w:textAlignment w:val="baseline"/>
                              <w:rPr>
                                <w:rFonts w:ascii="Calibri" w:hAnsi="Calibri"/>
                                <w:color w:val="000000"/>
                                <w:kern w:val="24"/>
                                <w:sz w:val="20"/>
                              </w:rPr>
                            </w:pPr>
                            <w:r>
                              <w:rPr>
                                <w:rFonts w:ascii="Calibri" w:hAnsi="Calibri"/>
                                <w:color w:val="000000"/>
                                <w:kern w:val="24"/>
                              </w:rPr>
                              <w:t>or a child died by suspected suicide.</w:t>
                            </w:r>
                          </w:p>
                          <w:p w14:paraId="2416272E" w14:textId="77777777" w:rsidR="00EB4907" w:rsidRDefault="00EB4907" w:rsidP="00EB4907">
                            <w:pPr>
                              <w:kinsoku w:val="0"/>
                              <w:overflowPunct w:val="0"/>
                              <w:jc w:val="right"/>
                              <w:textAlignment w:val="baseline"/>
                              <w:rPr>
                                <w:rFonts w:ascii="Calibri" w:hAnsi="Calibri"/>
                                <w:i/>
                                <w:iCs/>
                                <w:color w:val="000000"/>
                                <w:kern w:val="24"/>
                                <w:sz w:val="18"/>
                                <w:szCs w:val="18"/>
                              </w:rPr>
                            </w:pPr>
                            <w:r>
                              <w:rPr>
                                <w:rFonts w:ascii="Calibri" w:hAnsi="Calibri"/>
                                <w:i/>
                                <w:iCs/>
                                <w:color w:val="000000"/>
                                <w:kern w:val="24"/>
                                <w:sz w:val="18"/>
                                <w:szCs w:val="18"/>
                              </w:rPr>
                              <w:t>https://www.nspcc.org.uk/preventing-abuse/child-protection-system/england/serious-case-reviews/</w:t>
                            </w:r>
                          </w:p>
                        </w:txbxContent>
                      </wps:txbx>
                      <wps:bodyPr vert="horz" wrap="square" lIns="36576" tIns="36576" rIns="36576" bIns="36576"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781A7C" id="_x0000_t202" coordsize="21600,21600" o:spt="202" path="m,l,21600r21600,l21600,xe">
                <v:stroke joinstyle="miter"/>
                <v:path gradientshapeok="t" o:connecttype="rect"/>
              </v:shapetype>
              <v:shape id="Text Box 3" o:spid="_x0000_s1026" type="#_x0000_t202" style="position:absolute;margin-left:0;margin-top:9.85pt;width:514.5pt;height:230.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" fillcolor="#d9d9d9" strokeweight="2pt">
                <v:shadow color="#eeece1"/>
                <v:textbox inset="2.88pt,2.88pt,2.88pt,2.88pt">
                  <w:txbxContent>
                    <w:p w14:paraId="2C061214" w14:textId="77777777" w:rsidR="00EB4907" w:rsidRDefault="00EB4907" w:rsidP="00EB4907">
                      <w:pPr>
                        <w:kinsoku w:val="0"/>
                        <w:overflowPunct w:val="0"/>
                        <w:textAlignment w:val="baseline"/>
                        <w:rPr>
                          <w:rFonts w:ascii="Calibri" w:hAnsi="Calibri"/>
                          <w:color w:val="000000"/>
                          <w:kern w:val="24"/>
                          <w:sz w:val="24"/>
                          <w:szCs w:val="24"/>
                        </w:rPr>
                      </w:pPr>
                      <w:r>
                        <w:rPr>
                          <w:rFonts w:ascii="Calibri" w:hAnsi="Calibri"/>
                          <w:color w:val="000000"/>
                          <w:kern w:val="24"/>
                        </w:rPr>
                        <w:t>A serious case review (SCR) takes place after a child dies or is seriously injured and abuse or neglect is thought to be involved. It looks at lessons that can help prevent similar incidents from happening in the future.</w:t>
                      </w:r>
                    </w:p>
                    <w:p w14:paraId="7FF04DE5" w14:textId="77777777" w:rsidR="00EB4907" w:rsidRDefault="00EB4907" w:rsidP="00EB4907">
                      <w:pPr>
                        <w:kinsoku w:val="0"/>
                        <w:overflowPunct w:val="0"/>
                        <w:spacing w:after="280"/>
                        <w:textAlignment w:val="baseline"/>
                        <w:rPr>
                          <w:rFonts w:ascii="Calibri" w:hAnsi="Calibri"/>
                          <w:color w:val="000000"/>
                          <w:kern w:val="24"/>
                        </w:rPr>
                      </w:pPr>
                      <w:r>
                        <w:rPr>
                          <w:rFonts w:ascii="Calibri" w:hAnsi="Calibri"/>
                          <w:color w:val="000000"/>
                          <w:kern w:val="24"/>
                        </w:rPr>
                        <w:t>Other parts of the UK have their own systems in place to learn from cases. In Wales they are called child practice reviews; in Northern Ireland, case management reviews and in Scotland, significant case reviews.</w:t>
                      </w:r>
                    </w:p>
                    <w:p w14:paraId="40E95914" w14:textId="77777777" w:rsidR="00EB4907" w:rsidRDefault="00EB4907" w:rsidP="00EB4907">
                      <w:pPr>
                        <w:kinsoku w:val="0"/>
                        <w:overflowPunct w:val="0"/>
                        <w:textAlignment w:val="baseline"/>
                        <w:rPr>
                          <w:rFonts w:ascii="Calibri" w:hAnsi="Calibri"/>
                          <w:color w:val="000000"/>
                          <w:kern w:val="24"/>
                        </w:rPr>
                      </w:pPr>
                      <w:r>
                        <w:rPr>
                          <w:rFonts w:ascii="Calibri" w:hAnsi="Calibri"/>
                          <w:color w:val="000000"/>
                          <w:kern w:val="24"/>
                        </w:rPr>
                        <w:t>A SCR should take place if abuse or neglect is known, or suspected, to have been involved and</w:t>
                      </w:r>
                    </w:p>
                    <w:p w14:paraId="530B3D17" w14:textId="77777777" w:rsidR="00EB4907" w:rsidRDefault="00EB4907" w:rsidP="00EB4907">
                      <w:pPr>
                        <w:pStyle w:val="ListParagraph"/>
                        <w:numPr>
                          <w:ilvl w:val="0"/>
                          <w:numId w:val="32"/>
                        </w:numPr>
                        <w:kinsoku w:val="0"/>
                        <w:overflowPunct w:val="0"/>
                        <w:spacing w:after="0" w:line="240" w:lineRule="auto"/>
                        <w:textAlignment w:val="baseline"/>
                        <w:rPr>
                          <w:rFonts w:ascii="Calibri" w:hAnsi="Calibri"/>
                          <w:color w:val="000000"/>
                          <w:kern w:val="24"/>
                          <w:sz w:val="20"/>
                        </w:rPr>
                      </w:pPr>
                      <w:r>
                        <w:rPr>
                          <w:rFonts w:ascii="Calibri" w:hAnsi="Calibri"/>
                          <w:color w:val="000000"/>
                          <w:kern w:val="24"/>
                        </w:rPr>
                        <w:t>a child has died</w:t>
                      </w:r>
                    </w:p>
                    <w:p w14:paraId="7133799D" w14:textId="77777777" w:rsidR="00EB4907" w:rsidRDefault="00EB4907" w:rsidP="00EB4907">
                      <w:pPr>
                        <w:pStyle w:val="ListParagraph"/>
                        <w:numPr>
                          <w:ilvl w:val="0"/>
                          <w:numId w:val="32"/>
                        </w:numPr>
                        <w:kinsoku w:val="0"/>
                        <w:overflowPunct w:val="0"/>
                        <w:spacing w:after="0" w:line="240" w:lineRule="auto"/>
                        <w:textAlignment w:val="baseline"/>
                        <w:rPr>
                          <w:rFonts w:ascii="Calibri" w:hAnsi="Calibri"/>
                          <w:color w:val="000000"/>
                          <w:kern w:val="24"/>
                          <w:sz w:val="20"/>
                        </w:rPr>
                      </w:pPr>
                      <w:r>
                        <w:rPr>
                          <w:rFonts w:ascii="Calibri" w:hAnsi="Calibri"/>
                          <w:color w:val="000000"/>
                          <w:kern w:val="24"/>
                        </w:rPr>
                        <w:t>or a child has been seriously harmed and there is cause for concern about how organisations or professionals worked together to safeguard the child</w:t>
                      </w:r>
                    </w:p>
                    <w:p w14:paraId="5ECD6934" w14:textId="77777777" w:rsidR="00EB4907" w:rsidRDefault="00EB4907" w:rsidP="00EB4907">
                      <w:pPr>
                        <w:kinsoku w:val="0"/>
                        <w:overflowPunct w:val="0"/>
                        <w:textAlignment w:val="baseline"/>
                        <w:rPr>
                          <w:rFonts w:ascii="Calibri" w:hAnsi="Calibri"/>
                          <w:b/>
                          <w:bCs/>
                          <w:color w:val="000000"/>
                          <w:kern w:val="24"/>
                        </w:rPr>
                      </w:pPr>
                      <w:r>
                        <w:rPr>
                          <w:rFonts w:ascii="Calibri" w:hAnsi="Calibri"/>
                          <w:b/>
                          <w:bCs/>
                          <w:color w:val="000000"/>
                          <w:kern w:val="24"/>
                        </w:rPr>
                        <w:t>Or</w:t>
                      </w:r>
                    </w:p>
                    <w:p w14:paraId="0949E2C2" w14:textId="77777777" w:rsidR="00EB4907" w:rsidRDefault="00EB4907" w:rsidP="00EB4907">
                      <w:pPr>
                        <w:pStyle w:val="ListParagraph"/>
                        <w:numPr>
                          <w:ilvl w:val="0"/>
                          <w:numId w:val="33"/>
                        </w:numPr>
                        <w:kinsoku w:val="0"/>
                        <w:overflowPunct w:val="0"/>
                        <w:spacing w:after="0" w:line="240" w:lineRule="auto"/>
                        <w:textAlignment w:val="baseline"/>
                        <w:rPr>
                          <w:rFonts w:ascii="Calibri" w:hAnsi="Calibri"/>
                          <w:color w:val="000000"/>
                          <w:kern w:val="24"/>
                          <w:sz w:val="20"/>
                        </w:rPr>
                      </w:pPr>
                      <w:r>
                        <w:rPr>
                          <w:rFonts w:ascii="Calibri" w:hAnsi="Calibri"/>
                          <w:color w:val="000000"/>
                          <w:kern w:val="24"/>
                        </w:rPr>
                        <w:t>the child dies in custody</w:t>
                      </w:r>
                    </w:p>
                    <w:p w14:paraId="728CF168" w14:textId="77777777" w:rsidR="00EB4907" w:rsidRDefault="00EB4907" w:rsidP="00EB4907">
                      <w:pPr>
                        <w:pStyle w:val="ListParagraph"/>
                        <w:numPr>
                          <w:ilvl w:val="0"/>
                          <w:numId w:val="33"/>
                        </w:numPr>
                        <w:kinsoku w:val="0"/>
                        <w:overflowPunct w:val="0"/>
                        <w:spacing w:after="0" w:line="240" w:lineRule="auto"/>
                        <w:textAlignment w:val="baseline"/>
                        <w:rPr>
                          <w:rFonts w:ascii="Calibri" w:hAnsi="Calibri"/>
                          <w:color w:val="000000"/>
                          <w:kern w:val="24"/>
                          <w:sz w:val="20"/>
                        </w:rPr>
                      </w:pPr>
                      <w:r>
                        <w:rPr>
                          <w:rFonts w:ascii="Calibri" w:hAnsi="Calibri"/>
                          <w:color w:val="000000"/>
                          <w:kern w:val="24"/>
                        </w:rPr>
                        <w:t>or a child died by suspected suicide.</w:t>
                      </w:r>
                    </w:p>
                    <w:p w14:paraId="2416272E" w14:textId="77777777" w:rsidR="00EB4907" w:rsidRDefault="00EB4907" w:rsidP="00EB4907">
                      <w:pPr>
                        <w:kinsoku w:val="0"/>
                        <w:overflowPunct w:val="0"/>
                        <w:jc w:val="right"/>
                        <w:textAlignment w:val="baseline"/>
                        <w:rPr>
                          <w:rFonts w:ascii="Calibri" w:hAnsi="Calibri"/>
                          <w:i/>
                          <w:iCs/>
                          <w:color w:val="000000"/>
                          <w:kern w:val="24"/>
                          <w:sz w:val="18"/>
                          <w:szCs w:val="18"/>
                        </w:rPr>
                      </w:pPr>
                      <w:r>
                        <w:rPr>
                          <w:rFonts w:ascii="Calibri" w:hAnsi="Calibri"/>
                          <w:i/>
                          <w:iCs/>
                          <w:color w:val="000000"/>
                          <w:kern w:val="24"/>
                          <w:sz w:val="18"/>
                          <w:szCs w:val="18"/>
                        </w:rPr>
                        <w:t>https://www.nspcc.org.uk/preventing-abuse/child-protection-system/england/serious-case-reviews/</w:t>
                      </w:r>
                    </w:p>
                  </w:txbxContent>
                </v:textbox>
                <w10:wrap anchorx="margin"/>
              </v:shape>
            </w:pict>
          </mc:Fallback>
        </mc:AlternateContent>
      </w:r>
    </w:p>
    <w:p w14:paraId="705F546E" w14:textId="20128273" w:rsidR="00EB4907" w:rsidRPr="00EB4907" w:rsidRDefault="00EB4907" w:rsidP="00EB4907"/>
    <w:p w14:paraId="0123462E" w14:textId="4148025E" w:rsidR="00EB4907" w:rsidRPr="00EB4907" w:rsidRDefault="00EB4907" w:rsidP="00EB4907"/>
    <w:p w14:paraId="028F97B6" w14:textId="59BBCB9A" w:rsidR="00EB4907" w:rsidRPr="00EB4907" w:rsidRDefault="00EB4907" w:rsidP="00EB4907"/>
    <w:p w14:paraId="147EAC6A" w14:textId="5AA92457" w:rsidR="00EB4907" w:rsidRPr="00EB4907" w:rsidRDefault="00EB4907" w:rsidP="00EB4907"/>
    <w:p w14:paraId="25E40289" w14:textId="37420EF2" w:rsidR="00EB4907" w:rsidRPr="00EB4907" w:rsidRDefault="00EB4907" w:rsidP="00EB4907"/>
    <w:p w14:paraId="7C443732" w14:textId="60067ED6" w:rsidR="00EB4907" w:rsidRPr="00EB4907" w:rsidRDefault="00EB4907" w:rsidP="00EB4907"/>
    <w:p w14:paraId="743CB360" w14:textId="57BA6FB2" w:rsidR="00EB4907" w:rsidRPr="00EB4907" w:rsidRDefault="00EB4907" w:rsidP="00EB4907"/>
    <w:p w14:paraId="2BBE55E9" w14:textId="77777777" w:rsidR="00EB4907" w:rsidRDefault="00EB4907" w:rsidP="00EB4907">
      <w:pPr>
        <w:pStyle w:val="Heading1"/>
        <w:rPr>
          <w:rFonts w:ascii="HoloLens MDL2 Assets" w:hAnsi="HoloLens MDL2 Assets"/>
          <w:b/>
          <w:bCs/>
          <w:color w:val="7030A0"/>
        </w:rPr>
      </w:pPr>
    </w:p>
    <w:p w14:paraId="1AC94EDA" w14:textId="65A59D65" w:rsidR="0020464C" w:rsidRPr="0020464C" w:rsidRDefault="0020464C" w:rsidP="00EB4907">
      <w:pPr>
        <w:pStyle w:val="Heading1"/>
        <w:rPr>
          <w:rFonts w:ascii="HoloLens MDL2 Assets" w:hAnsi="HoloLens MDL2 Assets"/>
          <w:color w:val="7030A0"/>
        </w:rPr>
      </w:pPr>
      <w:r w:rsidRPr="0020464C">
        <w:rPr>
          <w:rFonts w:ascii="HoloLens MDL2 Assets" w:hAnsi="HoloLens MDL2 Assets"/>
          <w:b/>
          <w:bCs/>
          <w:color w:val="7030A0"/>
        </w:rPr>
        <w:t>Context</w:t>
      </w:r>
      <w:r w:rsidR="00EB4907" w:rsidRPr="002D4A8E">
        <w:rPr>
          <w:rFonts w:ascii="HoloLens MDL2 Assets" w:hAnsi="HoloLens MDL2 Assets"/>
          <w:b/>
          <w:bCs/>
          <w:color w:val="7030A0"/>
        </w:rPr>
        <w:t>:</w:t>
      </w:r>
    </w:p>
    <w:p w14:paraId="37E2B160" w14:textId="77777777" w:rsidR="0020464C" w:rsidRPr="0020464C" w:rsidRDefault="0020464C" w:rsidP="00EB4907">
      <w:pPr>
        <w:pStyle w:val="Heading1"/>
        <w:rPr>
          <w:rFonts w:ascii="HoloLens MDL2 Assets" w:hAnsi="HoloLens MDL2 Assets"/>
          <w:color w:val="auto"/>
          <w:sz w:val="24"/>
          <w:szCs w:val="24"/>
        </w:rPr>
      </w:pPr>
      <w:r w:rsidRPr="0020464C">
        <w:rPr>
          <w:rFonts w:ascii="HoloLens MDL2 Assets" w:hAnsi="HoloLens MDL2 Assets"/>
          <w:color w:val="auto"/>
          <w:sz w:val="24"/>
          <w:szCs w:val="24"/>
        </w:rPr>
        <w:t>A number of recent Serious Case reviews have highlighted times where a robust intervention by a school, checking the whereabouts and safety of absent children could have decreased the harm to those children. A number of recent incidents were:</w:t>
      </w:r>
    </w:p>
    <w:p w14:paraId="0EBB81DA" w14:textId="22435ACD" w:rsidR="0020464C" w:rsidRDefault="0020464C" w:rsidP="00EB4907">
      <w:pPr>
        <w:pStyle w:val="Heading1"/>
        <w:numPr>
          <w:ilvl w:val="0"/>
          <w:numId w:val="31"/>
        </w:numPr>
        <w:rPr>
          <w:rFonts w:ascii="HoloLens MDL2 Assets" w:hAnsi="HoloLens MDL2 Assets"/>
          <w:color w:val="auto"/>
          <w:sz w:val="24"/>
          <w:szCs w:val="24"/>
        </w:rPr>
      </w:pPr>
      <w:r w:rsidRPr="0020464C">
        <w:rPr>
          <w:rFonts w:ascii="HoloLens MDL2 Assets" w:hAnsi="HoloLens MDL2 Assets"/>
          <w:color w:val="auto"/>
          <w:sz w:val="24"/>
          <w:szCs w:val="24"/>
        </w:rPr>
        <w:t xml:space="preserve">A mum died from an epileptic fit while bathing her children age 3 and 4. The next morning the school phoned home immediately after checking registers. There was no answer so school continued ringing through the Emergency contact list until they had an answer. A family member went straight to the house and found mum had died, but the children were safe. </w:t>
      </w:r>
    </w:p>
    <w:p w14:paraId="6C71CAD9" w14:textId="77777777" w:rsidR="00C962EB" w:rsidRDefault="002D4A8E" w:rsidP="002D4A8E">
      <w:pPr>
        <w:numPr>
          <w:ilvl w:val="0"/>
          <w:numId w:val="34"/>
        </w:numPr>
        <w:rPr>
          <w:rFonts w:ascii="HoloLens MDL2 Assets" w:hAnsi="HoloLens MDL2 Assets"/>
          <w:sz w:val="24"/>
          <w:szCs w:val="24"/>
        </w:rPr>
      </w:pPr>
      <w:r w:rsidRPr="002D4A8E">
        <w:rPr>
          <w:rFonts w:ascii="HoloLens MDL2 Assets" w:hAnsi="HoloLens MDL2 Assets"/>
          <w:sz w:val="24"/>
          <w:szCs w:val="24"/>
        </w:rPr>
        <w:t>A father died from natural causes.  Mum was working away from home and Dad was caring for the children aged 2 and 4. In the morning Mum rang dad but received no answer. She assumed he was taking the children to school and continued with her working day. The school noted the absence of the 4-year-old. They started calling 2 hours after registration and rang Dad only, leaving a message. They did not ring anyone else on the contact list. They repeated the call to Dad at 3.40. Mum rang home at the end of her working day and now worried rang another school mum. Grandmother went to the home but could not gain access</w:t>
      </w:r>
    </w:p>
    <w:p w14:paraId="606EDA48" w14:textId="647FEB01" w:rsidR="002D4A8E" w:rsidRPr="002D4A8E" w:rsidRDefault="002D4A8E" w:rsidP="00C962EB">
      <w:pPr>
        <w:ind w:left="720"/>
        <w:rPr>
          <w:rFonts w:ascii="HoloLens MDL2 Assets" w:hAnsi="HoloLens MDL2 Assets"/>
          <w:sz w:val="24"/>
          <w:szCs w:val="24"/>
        </w:rPr>
      </w:pPr>
      <w:r w:rsidRPr="002D4A8E">
        <w:rPr>
          <w:rFonts w:ascii="HoloLens MDL2 Assets" w:hAnsi="HoloLens MDL2 Assets"/>
          <w:sz w:val="24"/>
          <w:szCs w:val="24"/>
        </w:rPr>
        <w:lastRenderedPageBreak/>
        <w:t xml:space="preserve">due to a key in the lock inside. The police gained entry at 8pm but by that time the children had been alone with their deceased father all day. </w:t>
      </w:r>
    </w:p>
    <w:p w14:paraId="17B8EF40" w14:textId="3323F60D" w:rsidR="002D4A8E" w:rsidRPr="002D4A8E" w:rsidRDefault="002D4A8E" w:rsidP="002D4A8E">
      <w:pPr>
        <w:numPr>
          <w:ilvl w:val="0"/>
          <w:numId w:val="34"/>
        </w:numPr>
        <w:rPr>
          <w:rFonts w:ascii="HoloLens MDL2 Assets" w:hAnsi="HoloLens MDL2 Assets"/>
          <w:sz w:val="24"/>
          <w:szCs w:val="24"/>
        </w:rPr>
      </w:pPr>
      <w:r w:rsidRPr="002D4A8E">
        <w:rPr>
          <w:rFonts w:ascii="HoloLens MDL2 Assets" w:hAnsi="HoloLens MDL2 Assets"/>
          <w:sz w:val="24"/>
          <w:szCs w:val="24"/>
        </w:rPr>
        <w:t xml:space="preserve">A mum died. School made a call to her when her child was not at school but the contact list was not used so no further calls were made. A letter was sent to the parent 3 days later. Eventually the house was entered 5 days later. The child, age 6 or 7 had also died. The child was non-verbal so would not have been able to call for help. </w:t>
      </w:r>
    </w:p>
    <w:p w14:paraId="2CBF1DBA" w14:textId="77777777" w:rsidR="002D4A8E" w:rsidRPr="002D4A8E" w:rsidRDefault="002D4A8E" w:rsidP="002D4A8E">
      <w:pPr>
        <w:rPr>
          <w:rFonts w:ascii="HoloLens MDL2 Assets" w:hAnsi="HoloLens MDL2 Assets"/>
          <w:sz w:val="24"/>
          <w:szCs w:val="24"/>
        </w:rPr>
      </w:pPr>
      <w:r w:rsidRPr="002D4A8E">
        <w:rPr>
          <w:rFonts w:ascii="HoloLens MDL2 Assets" w:hAnsi="HoloLens MDL2 Assets"/>
          <w:sz w:val="24"/>
          <w:szCs w:val="24"/>
        </w:rPr>
        <w:t>Whilst these examples seem extreme, they are still continuing. Following a robust First Day Contact Procedure should minimise the risk of harm to children.</w:t>
      </w:r>
    </w:p>
    <w:p w14:paraId="3AE43A3E" w14:textId="1CAB0EA0" w:rsidR="002D4A8E" w:rsidRPr="002D4A8E" w:rsidRDefault="002D4A8E" w:rsidP="002D4A8E">
      <w:pPr>
        <w:rPr>
          <w:rFonts w:ascii="Cambria" w:hAnsi="Cambria"/>
          <w:color w:val="0070C0"/>
          <w:sz w:val="36"/>
          <w:szCs w:val="36"/>
        </w:rPr>
      </w:pPr>
      <w:r w:rsidRPr="002D4A8E">
        <w:rPr>
          <w:rFonts w:ascii="HoloLens MDL2 Assets" w:hAnsi="HoloLens MDL2 Assets"/>
          <w:b/>
          <w:bCs/>
          <w:color w:val="0070C0"/>
          <w:sz w:val="36"/>
          <w:szCs w:val="36"/>
        </w:rPr>
        <w:t>Procedure</w:t>
      </w:r>
      <w:r w:rsidRPr="002D4A8E">
        <w:rPr>
          <w:rFonts w:ascii="Cambria" w:hAnsi="Cambria"/>
          <w:b/>
          <w:bCs/>
          <w:color w:val="0070C0"/>
          <w:sz w:val="36"/>
          <w:szCs w:val="36"/>
        </w:rPr>
        <w:t>:</w:t>
      </w:r>
    </w:p>
    <w:p w14:paraId="609B35E9" w14:textId="77777777" w:rsidR="002D4A8E" w:rsidRPr="002D4A8E" w:rsidRDefault="002D4A8E" w:rsidP="002D4A8E">
      <w:pPr>
        <w:rPr>
          <w:rFonts w:ascii="HoloLens MDL2 Assets" w:hAnsi="HoloLens MDL2 Assets"/>
          <w:sz w:val="24"/>
          <w:szCs w:val="24"/>
        </w:rPr>
      </w:pPr>
      <w:r w:rsidRPr="002D4A8E">
        <w:rPr>
          <w:rFonts w:ascii="HoloLens MDL2 Assets" w:hAnsi="HoloLens MDL2 Assets"/>
          <w:sz w:val="24"/>
          <w:szCs w:val="24"/>
        </w:rPr>
        <w:t>It is important that we have the following information from parents:</w:t>
      </w:r>
    </w:p>
    <w:p w14:paraId="3D70203C" w14:textId="4F8210E7" w:rsidR="002D4A8E" w:rsidRPr="002D4A8E" w:rsidRDefault="002D4A8E" w:rsidP="002D4A8E">
      <w:pPr>
        <w:numPr>
          <w:ilvl w:val="0"/>
          <w:numId w:val="35"/>
        </w:numPr>
        <w:rPr>
          <w:rFonts w:ascii="HoloLens MDL2 Assets" w:hAnsi="HoloLens MDL2 Assets"/>
          <w:sz w:val="24"/>
          <w:szCs w:val="24"/>
        </w:rPr>
      </w:pPr>
      <w:r w:rsidRPr="002D4A8E">
        <w:rPr>
          <w:rFonts w:ascii="HoloLens MDL2 Assets" w:hAnsi="HoloLens MDL2 Assets"/>
          <w:sz w:val="24"/>
          <w:szCs w:val="24"/>
        </w:rPr>
        <w:t xml:space="preserve">  Complete and up to date contact information for a number of trusted adults that would have access to the home if required</w:t>
      </w:r>
    </w:p>
    <w:p w14:paraId="1191698D" w14:textId="1D22B0CB" w:rsidR="002D4A8E" w:rsidRPr="002D4A8E" w:rsidRDefault="002D4A8E" w:rsidP="002D4A8E">
      <w:pPr>
        <w:numPr>
          <w:ilvl w:val="0"/>
          <w:numId w:val="35"/>
        </w:numPr>
        <w:rPr>
          <w:rFonts w:ascii="HoloLens MDL2 Assets" w:hAnsi="HoloLens MDL2 Assets"/>
          <w:sz w:val="24"/>
          <w:szCs w:val="24"/>
        </w:rPr>
      </w:pPr>
      <w:r w:rsidRPr="002D4A8E">
        <w:rPr>
          <w:rFonts w:ascii="HoloLens MDL2 Assets" w:hAnsi="HoloLens MDL2 Assets"/>
          <w:sz w:val="24"/>
          <w:szCs w:val="24"/>
        </w:rPr>
        <w:t xml:space="preserve">  Contact made before 9:30am on the first day of a child</w:t>
      </w:r>
      <w:r w:rsidRPr="002D4A8E">
        <w:rPr>
          <w:rFonts w:ascii="Times New Roman" w:hAnsi="Times New Roman" w:cs="Times New Roman"/>
          <w:sz w:val="24"/>
          <w:szCs w:val="24"/>
        </w:rPr>
        <w:t>’</w:t>
      </w:r>
      <w:r w:rsidRPr="002D4A8E">
        <w:rPr>
          <w:rFonts w:ascii="HoloLens MDL2 Assets" w:hAnsi="HoloLens MDL2 Assets"/>
          <w:sz w:val="24"/>
          <w:szCs w:val="24"/>
        </w:rPr>
        <w:t>s absence.</w:t>
      </w:r>
    </w:p>
    <w:p w14:paraId="128B1234" w14:textId="6FB2E5D9" w:rsidR="002D4A8E" w:rsidRDefault="002D4A8E" w:rsidP="002D4A8E">
      <w:pPr>
        <w:rPr>
          <w:rFonts w:ascii="HoloLens MDL2 Assets" w:hAnsi="HoloLens MDL2 Assets"/>
          <w:sz w:val="24"/>
          <w:szCs w:val="24"/>
        </w:rPr>
      </w:pPr>
      <w:r w:rsidRPr="002D4A8E">
        <w:rPr>
          <w:rFonts w:ascii="HoloLens MDL2 Assets" w:hAnsi="HoloLens MDL2 Assets"/>
          <w:sz w:val="24"/>
          <w:szCs w:val="24"/>
        </w:rPr>
        <w:t>The following page has a flow chart to show the procedure followed by school.</w:t>
      </w:r>
    </w:p>
    <w:p w14:paraId="5267E952" w14:textId="760FF788" w:rsidR="002D4A8E" w:rsidRDefault="002D4A8E" w:rsidP="002D4A8E">
      <w:pPr>
        <w:rPr>
          <w:rFonts w:ascii="HoloLens MDL2 Assets" w:hAnsi="HoloLens MDL2 Assets"/>
          <w:sz w:val="24"/>
          <w:szCs w:val="24"/>
        </w:rPr>
      </w:pPr>
    </w:p>
    <w:p w14:paraId="00C8894D" w14:textId="77777777" w:rsidR="002D4A8E" w:rsidRPr="002D4A8E" w:rsidRDefault="002D4A8E" w:rsidP="002D4A8E">
      <w:pPr>
        <w:rPr>
          <w:rFonts w:ascii="HoloLens MDL2 Assets" w:hAnsi="HoloLens MDL2 Assets"/>
          <w:sz w:val="24"/>
          <w:szCs w:val="24"/>
        </w:rPr>
      </w:pPr>
      <w:r w:rsidRPr="002D4A8E">
        <w:rPr>
          <w:rFonts w:ascii="Cambria" w:hAnsi="Cambria" w:cs="Cambria"/>
          <w:sz w:val="24"/>
          <w:szCs w:val="24"/>
          <w:lang w:val="en-US"/>
        </w:rPr>
        <w:t> </w:t>
      </w:r>
    </w:p>
    <w:p w14:paraId="36901B72" w14:textId="3A101247" w:rsidR="002D4A8E" w:rsidRDefault="002D4A8E" w:rsidP="002D4A8E">
      <w:pPr>
        <w:rPr>
          <w:rFonts w:ascii="HoloLens MDL2 Assets" w:hAnsi="HoloLens MDL2 Assets"/>
          <w:sz w:val="24"/>
          <w:szCs w:val="24"/>
        </w:rPr>
      </w:pPr>
    </w:p>
    <w:p w14:paraId="6BB8A831" w14:textId="77777777" w:rsidR="002D4A8E" w:rsidRPr="002D4A8E" w:rsidRDefault="002D4A8E" w:rsidP="002D4A8E">
      <w:pPr>
        <w:rPr>
          <w:rFonts w:ascii="HoloLens MDL2 Assets" w:hAnsi="HoloLens MDL2 Assets"/>
          <w:sz w:val="24"/>
          <w:szCs w:val="24"/>
        </w:rPr>
      </w:pPr>
    </w:p>
    <w:p w14:paraId="7A42D1BC" w14:textId="77777777" w:rsidR="0020464C" w:rsidRPr="0020464C" w:rsidRDefault="0020464C" w:rsidP="00EB4907">
      <w:pPr>
        <w:rPr>
          <w:rFonts w:ascii="HoloLens MDL2 Assets" w:hAnsi="HoloLens MDL2 Assets"/>
          <w:sz w:val="24"/>
          <w:szCs w:val="24"/>
        </w:rPr>
      </w:pPr>
    </w:p>
    <w:p w14:paraId="7CACD41E" w14:textId="22B9FD6B" w:rsidR="00E13D2D" w:rsidRDefault="00E13D2D" w:rsidP="00E13D2D">
      <w:pPr>
        <w:pStyle w:val="Heading1"/>
        <w:jc w:val="center"/>
        <w:rPr>
          <w:rFonts w:ascii="HoloLens MDL2 Assets" w:hAnsi="HoloLens MDL2 Assets"/>
          <w:color w:val="7030A0"/>
          <w:u w:val="single"/>
        </w:rPr>
      </w:pPr>
    </w:p>
    <w:p w14:paraId="0D526BF4" w14:textId="58E3EF04" w:rsidR="00E13D2D" w:rsidRDefault="00E13D2D" w:rsidP="00E13D2D">
      <w:pPr>
        <w:pStyle w:val="Heading1"/>
        <w:jc w:val="center"/>
        <w:rPr>
          <w:rFonts w:ascii="HoloLens MDL2 Assets" w:hAnsi="HoloLens MDL2 Assets"/>
          <w:color w:val="7030A0"/>
          <w:u w:val="single"/>
        </w:rPr>
      </w:pPr>
    </w:p>
    <w:p w14:paraId="2E04163B" w14:textId="77777777" w:rsidR="00E13D2D" w:rsidRPr="00A33B6E" w:rsidRDefault="00E13D2D" w:rsidP="00E13D2D">
      <w:pPr>
        <w:pStyle w:val="Heading1"/>
        <w:rPr>
          <w:rFonts w:ascii="HoloLens MDL2 Assets" w:hAnsi="HoloLens MDL2 Assets"/>
          <w:b/>
          <w:color w:val="auto"/>
          <w:sz w:val="20"/>
          <w:szCs w:val="20"/>
        </w:rPr>
      </w:pPr>
    </w:p>
    <w:bookmarkEnd w:id="0"/>
    <w:p w14:paraId="6DD59DD0" w14:textId="77777777" w:rsidR="00E13D2D" w:rsidRDefault="00E13D2D" w:rsidP="00E13D2D">
      <w:pPr>
        <w:widowControl w:val="0"/>
        <w:suppressAutoHyphens/>
        <w:overflowPunct w:val="0"/>
        <w:autoSpaceDE w:val="0"/>
        <w:autoSpaceDN w:val="0"/>
        <w:spacing w:after="0"/>
        <w:textAlignment w:val="baseline"/>
        <w:rPr>
          <w:rFonts w:eastAsia="Times New Roman"/>
          <w:b/>
          <w:sz w:val="24"/>
          <w:szCs w:val="28"/>
        </w:rPr>
      </w:pPr>
    </w:p>
    <w:p w14:paraId="679FE23B" w14:textId="7029B590" w:rsidR="00A1163A" w:rsidRPr="009A45E3" w:rsidRDefault="00B325C6" w:rsidP="00EB4907">
      <w:pPr>
        <w:pStyle w:val="Title"/>
        <w:rPr>
          <w:rFonts w:ascii="HoloLens MDL2 Assets" w:hAnsi="HoloLens MDL2 Assets"/>
          <w:b/>
          <w:bCs/>
          <w:color w:val="7030A0"/>
        </w:rPr>
      </w:pPr>
      <w:r w:rsidRPr="009A45E3">
        <w:rPr>
          <w:rFonts w:ascii="HoloLens MDL2 Assets" w:hAnsi="HoloLens MDL2 Assets"/>
          <w:b/>
          <w:bCs/>
          <w:color w:val="7030A0"/>
        </w:rPr>
        <w:t xml:space="preserve">      </w:t>
      </w:r>
    </w:p>
    <w:p w14:paraId="5AC6089C" w14:textId="517D43E1" w:rsidR="00A75B68" w:rsidRDefault="00A75B68" w:rsidP="0001782B">
      <w:pPr>
        <w:tabs>
          <w:tab w:val="left" w:pos="210"/>
          <w:tab w:val="left" w:pos="3105"/>
        </w:tabs>
        <w:rPr>
          <w:rFonts w:ascii="HoloLens MDL2 Assets" w:hAnsi="HoloLens MDL2 Assets"/>
          <w:color w:val="1F3864" w:themeColor="accent5" w:themeShade="80"/>
          <w:sz w:val="72"/>
          <w:szCs w:val="72"/>
        </w:rPr>
      </w:pPr>
    </w:p>
    <w:p w14:paraId="40CA8941" w14:textId="69F44FA4" w:rsidR="001E7841" w:rsidRPr="001E7841" w:rsidRDefault="001E7841" w:rsidP="001E7841">
      <w:pPr>
        <w:rPr>
          <w:rFonts w:ascii="HoloLens MDL2 Assets" w:hAnsi="HoloLens MDL2 Assets"/>
          <w:sz w:val="72"/>
          <w:szCs w:val="72"/>
        </w:rPr>
      </w:pPr>
    </w:p>
    <w:p w14:paraId="3DD5466E" w14:textId="084BBA93" w:rsidR="005F008E" w:rsidRDefault="005F008E" w:rsidP="005F008E">
      <w:pPr>
        <w:rPr>
          <w:rFonts w:ascii="Cambria" w:hAnsi="Cambria"/>
          <w:color w:val="1F3864" w:themeColor="accent5" w:themeShade="80"/>
          <w:sz w:val="72"/>
          <w:szCs w:val="72"/>
        </w:rPr>
      </w:pPr>
    </w:p>
    <w:p w14:paraId="52ED60CD" w14:textId="4C73D4AA" w:rsidR="00E13D2D" w:rsidRDefault="00E13D2D" w:rsidP="005F008E">
      <w:pPr>
        <w:rPr>
          <w:rFonts w:ascii="Cambria" w:hAnsi="Cambria"/>
          <w:color w:val="1F3864" w:themeColor="accent5" w:themeShade="80"/>
          <w:sz w:val="72"/>
          <w:szCs w:val="72"/>
        </w:rPr>
      </w:pPr>
    </w:p>
    <w:p w14:paraId="6DCDB940" w14:textId="6A59F2EE" w:rsidR="00E13D2D" w:rsidRPr="00B46B08" w:rsidRDefault="00820419" w:rsidP="005F008E">
      <w:pPr>
        <w:rPr>
          <w:rFonts w:ascii="Cambria" w:hAnsi="Cambria"/>
          <w:b/>
          <w:bCs/>
          <w:sz w:val="28"/>
          <w:szCs w:val="28"/>
        </w:rPr>
      </w:pPr>
      <w:r w:rsidRPr="00B46B08">
        <w:rPr>
          <w:rFonts w:ascii="Cambria" w:hAnsi="Cambria"/>
          <w:b/>
          <w:bCs/>
          <w:color w:val="0070C0"/>
          <w:sz w:val="28"/>
          <w:szCs w:val="28"/>
        </w:rPr>
        <w:lastRenderedPageBreak/>
        <w:t xml:space="preserve">First Day </w:t>
      </w:r>
      <w:r w:rsidR="00B46B08" w:rsidRPr="00B46B08">
        <w:rPr>
          <w:rFonts w:ascii="Cambria" w:hAnsi="Cambria"/>
          <w:b/>
          <w:bCs/>
          <w:color w:val="0070C0"/>
          <w:sz w:val="28"/>
          <w:szCs w:val="28"/>
        </w:rPr>
        <w:t>Contact Flow Chart</w:t>
      </w:r>
      <w:r w:rsidR="00B46B08">
        <w:rPr>
          <w:rFonts w:ascii="Cambria" w:hAnsi="Cambria"/>
          <w:b/>
          <w:bCs/>
          <w:color w:val="0070C0"/>
          <w:sz w:val="28"/>
          <w:szCs w:val="28"/>
        </w:rPr>
        <w:tab/>
      </w:r>
      <w:r w:rsidR="00B46B08">
        <w:rPr>
          <w:rFonts w:ascii="Cambria" w:hAnsi="Cambria"/>
          <w:b/>
          <w:bCs/>
          <w:color w:val="0070C0"/>
          <w:sz w:val="28"/>
          <w:szCs w:val="28"/>
        </w:rPr>
        <w:tab/>
      </w:r>
      <w:r w:rsidR="00B46B08">
        <w:rPr>
          <w:rFonts w:ascii="Cambria" w:hAnsi="Cambria"/>
          <w:b/>
          <w:bCs/>
          <w:color w:val="0070C0"/>
          <w:sz w:val="28"/>
          <w:szCs w:val="28"/>
        </w:rPr>
        <w:tab/>
      </w:r>
      <w:r w:rsidR="00B46B08">
        <w:rPr>
          <w:rFonts w:ascii="Cambria" w:hAnsi="Cambria"/>
          <w:b/>
          <w:bCs/>
          <w:color w:val="0070C0"/>
          <w:sz w:val="28"/>
          <w:szCs w:val="28"/>
        </w:rPr>
        <w:tab/>
      </w:r>
      <w:r w:rsidR="00B46B08">
        <w:rPr>
          <w:rFonts w:ascii="Cambria" w:hAnsi="Cambria"/>
          <w:b/>
          <w:bCs/>
          <w:color w:val="0070C0"/>
          <w:sz w:val="28"/>
          <w:szCs w:val="28"/>
        </w:rPr>
        <w:tab/>
      </w:r>
      <w:r w:rsidR="00B46B08">
        <w:rPr>
          <w:rFonts w:ascii="Cambria" w:hAnsi="Cambria"/>
          <w:b/>
          <w:bCs/>
          <w:sz w:val="28"/>
          <w:szCs w:val="28"/>
        </w:rPr>
        <w:t>Administration Staff</w:t>
      </w:r>
    </w:p>
    <w:p w14:paraId="3F0EEE1F" w14:textId="4D238041" w:rsidR="00B46B08" w:rsidRDefault="00AC39C2" w:rsidP="00820419">
      <w:pPr>
        <w:rPr>
          <w:rFonts w:ascii="Cambria" w:hAnsi="Cambria"/>
          <w:color w:val="1F3864" w:themeColor="accent5" w:themeShade="80"/>
          <w:sz w:val="72"/>
          <w:szCs w:val="72"/>
        </w:rPr>
      </w:pPr>
      <w:r>
        <w:rPr>
          <w:noProof/>
        </w:rPr>
        <w:drawing>
          <wp:inline distT="0" distB="0" distL="0" distR="0" wp14:anchorId="65FC15E0" wp14:editId="26F77F3F">
            <wp:extent cx="8788560" cy="6656070"/>
            <wp:effectExtent l="0" t="635"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5400000">
                      <a:off x="0" y="0"/>
                      <a:ext cx="8797690" cy="6662985"/>
                    </a:xfrm>
                    <a:prstGeom prst="rect">
                      <a:avLst/>
                    </a:prstGeom>
                  </pic:spPr>
                </pic:pic>
              </a:graphicData>
            </a:graphic>
          </wp:inline>
        </w:drawing>
      </w:r>
    </w:p>
    <w:p w14:paraId="5B093641" w14:textId="77777777" w:rsidR="00AC39C2" w:rsidRDefault="00AC39C2" w:rsidP="00820419">
      <w:pPr>
        <w:rPr>
          <w:rFonts w:ascii="HoloLens MDL2 Assets" w:hAnsi="HoloLens MDL2 Assets"/>
          <w:sz w:val="24"/>
          <w:szCs w:val="24"/>
          <w:lang w:val="en-US"/>
        </w:rPr>
      </w:pPr>
    </w:p>
    <w:p w14:paraId="35037819" w14:textId="011282AA" w:rsidR="00820419" w:rsidRPr="002D4A8E" w:rsidRDefault="00820419" w:rsidP="00820419">
      <w:pPr>
        <w:rPr>
          <w:rFonts w:ascii="HoloLens MDL2 Assets" w:hAnsi="HoloLens MDL2 Assets"/>
          <w:sz w:val="24"/>
          <w:szCs w:val="24"/>
        </w:rPr>
      </w:pPr>
      <w:r w:rsidRPr="002D4A8E">
        <w:rPr>
          <w:rFonts w:ascii="HoloLens MDL2 Assets" w:hAnsi="HoloLens MDL2 Assets"/>
          <w:sz w:val="24"/>
          <w:szCs w:val="24"/>
          <w:lang w:val="en-US"/>
        </w:rPr>
        <w:t>Date _____________________________     Time______________________________________</w:t>
      </w:r>
    </w:p>
    <w:p w14:paraId="61232528" w14:textId="77777777" w:rsidR="00820419" w:rsidRPr="002D4A8E" w:rsidRDefault="00820419" w:rsidP="00820419">
      <w:pPr>
        <w:rPr>
          <w:rFonts w:ascii="HoloLens MDL2 Assets" w:hAnsi="HoloLens MDL2 Assets"/>
          <w:sz w:val="24"/>
          <w:szCs w:val="24"/>
        </w:rPr>
      </w:pPr>
      <w:r w:rsidRPr="002D4A8E">
        <w:rPr>
          <w:rFonts w:ascii="Cambria" w:hAnsi="Cambria" w:cs="Cambria"/>
          <w:sz w:val="24"/>
          <w:szCs w:val="24"/>
          <w:lang w:val="en-US"/>
        </w:rPr>
        <w:t> </w:t>
      </w:r>
    </w:p>
    <w:p w14:paraId="1C5553B6" w14:textId="77777777" w:rsidR="00820419" w:rsidRPr="002D4A8E" w:rsidRDefault="00820419" w:rsidP="00820419">
      <w:pPr>
        <w:rPr>
          <w:rFonts w:ascii="HoloLens MDL2 Assets" w:hAnsi="HoloLens MDL2 Assets"/>
          <w:sz w:val="24"/>
          <w:szCs w:val="24"/>
        </w:rPr>
      </w:pPr>
      <w:r w:rsidRPr="002D4A8E">
        <w:rPr>
          <w:rFonts w:ascii="HoloLens MDL2 Assets" w:hAnsi="HoloLens MDL2 Assets"/>
          <w:sz w:val="24"/>
          <w:szCs w:val="24"/>
          <w:lang w:val="en-US"/>
        </w:rPr>
        <w:t>Child</w:t>
      </w:r>
      <w:r w:rsidRPr="002D4A8E">
        <w:rPr>
          <w:rFonts w:ascii="Times New Roman" w:hAnsi="Times New Roman" w:cs="Times New Roman"/>
          <w:sz w:val="24"/>
          <w:szCs w:val="24"/>
          <w:lang w:val="en-US"/>
        </w:rPr>
        <w:t>’</w:t>
      </w:r>
      <w:r w:rsidRPr="002D4A8E">
        <w:rPr>
          <w:rFonts w:ascii="HoloLens MDL2 Assets" w:hAnsi="HoloLens MDL2 Assets"/>
          <w:sz w:val="24"/>
          <w:szCs w:val="24"/>
          <w:lang w:val="en-US"/>
        </w:rPr>
        <w:t>s name ___________________________________________________________________</w:t>
      </w:r>
    </w:p>
    <w:p w14:paraId="5F9C344C" w14:textId="77777777" w:rsidR="00820419" w:rsidRPr="00820419" w:rsidRDefault="00820419" w:rsidP="00820419">
      <w:pPr>
        <w:rPr>
          <w:rFonts w:ascii="HoloLens MDL2 Assets" w:hAnsi="HoloLens MDL2 Assets"/>
          <w:sz w:val="24"/>
          <w:szCs w:val="24"/>
          <w:lang w:val="en-US"/>
        </w:rPr>
      </w:pPr>
    </w:p>
    <w:p w14:paraId="37F4A91D" w14:textId="77777777" w:rsidR="00820419" w:rsidRPr="00820419" w:rsidRDefault="00820419" w:rsidP="00820419">
      <w:pPr>
        <w:rPr>
          <w:rFonts w:ascii="HoloLens MDL2 Assets" w:hAnsi="HoloLens MDL2 Assets"/>
          <w:sz w:val="24"/>
          <w:szCs w:val="24"/>
          <w:lang w:val="en-US"/>
        </w:rPr>
      </w:pPr>
    </w:p>
    <w:p w14:paraId="25C9425C" w14:textId="6E1E10C5" w:rsidR="00820419" w:rsidRDefault="00820419" w:rsidP="00820419">
      <w:pPr>
        <w:rPr>
          <w:rFonts w:ascii="HoloLens MDL2 Assets" w:hAnsi="HoloLens MDL2 Assets"/>
          <w:sz w:val="24"/>
          <w:szCs w:val="24"/>
          <w:lang w:val="en-US"/>
        </w:rPr>
      </w:pPr>
    </w:p>
    <w:p w14:paraId="1276381A" w14:textId="5C52EB86" w:rsidR="00AC39C2" w:rsidRDefault="00AC39C2" w:rsidP="00820419">
      <w:pPr>
        <w:rPr>
          <w:rFonts w:ascii="HoloLens MDL2 Assets" w:hAnsi="HoloLens MDL2 Assets"/>
          <w:sz w:val="24"/>
          <w:szCs w:val="24"/>
          <w:lang w:val="en-US"/>
        </w:rPr>
      </w:pPr>
    </w:p>
    <w:p w14:paraId="742268B7" w14:textId="77777777" w:rsidR="00AC39C2" w:rsidRPr="00820419" w:rsidRDefault="00AC39C2" w:rsidP="00820419">
      <w:pPr>
        <w:rPr>
          <w:rFonts w:ascii="HoloLens MDL2 Assets" w:hAnsi="HoloLens MDL2 Assets"/>
          <w:sz w:val="24"/>
          <w:szCs w:val="24"/>
          <w:lang w:val="en-US"/>
        </w:rPr>
      </w:pPr>
    </w:p>
    <w:p w14:paraId="4759A974" w14:textId="7FD96674" w:rsidR="00820419" w:rsidRDefault="00820419" w:rsidP="00820419">
      <w:pPr>
        <w:rPr>
          <w:rFonts w:ascii="HoloLens MDL2 Assets" w:hAnsi="HoloLens MDL2 Assets"/>
          <w:sz w:val="24"/>
          <w:szCs w:val="24"/>
          <w:lang w:val="en-US"/>
        </w:rPr>
      </w:pPr>
      <w:r w:rsidRPr="002D4A8E">
        <w:rPr>
          <w:rFonts w:ascii="HoloLens MDL2 Assets" w:hAnsi="HoloLens MDL2 Assets"/>
          <w:sz w:val="24"/>
          <w:szCs w:val="24"/>
          <w:lang w:val="en-US"/>
        </w:rPr>
        <w:t>Dear Parent,</w:t>
      </w:r>
    </w:p>
    <w:p w14:paraId="523C76C9" w14:textId="77777777" w:rsidR="00AC39C2" w:rsidRPr="002D4A8E" w:rsidRDefault="00AC39C2" w:rsidP="00820419">
      <w:pPr>
        <w:rPr>
          <w:rFonts w:ascii="HoloLens MDL2 Assets" w:hAnsi="HoloLens MDL2 Assets"/>
          <w:sz w:val="24"/>
          <w:szCs w:val="24"/>
        </w:rPr>
      </w:pPr>
    </w:p>
    <w:p w14:paraId="55C6954A" w14:textId="015B11D9" w:rsidR="00820419" w:rsidRPr="002D4A8E" w:rsidRDefault="00820419" w:rsidP="00820419">
      <w:pPr>
        <w:rPr>
          <w:rFonts w:ascii="HoloLens MDL2 Assets" w:hAnsi="HoloLens MDL2 Assets"/>
          <w:sz w:val="24"/>
          <w:szCs w:val="24"/>
        </w:rPr>
      </w:pPr>
      <w:r w:rsidRPr="002D4A8E">
        <w:rPr>
          <w:rFonts w:ascii="HoloLens MDL2 Assets" w:hAnsi="HoloLens MDL2 Assets"/>
          <w:sz w:val="24"/>
          <w:szCs w:val="24"/>
          <w:lang w:val="en-US"/>
        </w:rPr>
        <w:t xml:space="preserve">As part of our First Day Procedures, we have visited your house to check the welfare of your child and you. </w:t>
      </w:r>
    </w:p>
    <w:p w14:paraId="3E5A2308" w14:textId="77777777" w:rsidR="00820419" w:rsidRPr="002D4A8E" w:rsidRDefault="00820419" w:rsidP="00820419">
      <w:pPr>
        <w:rPr>
          <w:rFonts w:ascii="HoloLens MDL2 Assets" w:hAnsi="HoloLens MDL2 Assets"/>
          <w:sz w:val="24"/>
          <w:szCs w:val="24"/>
        </w:rPr>
      </w:pPr>
      <w:r w:rsidRPr="002D4A8E">
        <w:rPr>
          <w:rFonts w:ascii="Cambria" w:hAnsi="Cambria" w:cs="Cambria"/>
          <w:sz w:val="24"/>
          <w:szCs w:val="24"/>
          <w:lang w:val="en-US"/>
        </w:rPr>
        <w:t> </w:t>
      </w:r>
    </w:p>
    <w:p w14:paraId="22FEBA02" w14:textId="77777777" w:rsidR="00820419" w:rsidRPr="002D4A8E" w:rsidRDefault="00820419" w:rsidP="00820419">
      <w:pPr>
        <w:rPr>
          <w:rFonts w:ascii="HoloLens MDL2 Assets" w:hAnsi="HoloLens MDL2 Assets"/>
          <w:sz w:val="24"/>
          <w:szCs w:val="24"/>
        </w:rPr>
      </w:pPr>
      <w:r w:rsidRPr="002D4A8E">
        <w:rPr>
          <w:rFonts w:ascii="HoloLens MDL2 Assets" w:hAnsi="HoloLens MDL2 Assets"/>
          <w:sz w:val="24"/>
          <w:szCs w:val="24"/>
          <w:lang w:val="en-US"/>
        </w:rPr>
        <w:t xml:space="preserve">Please contact </w:t>
      </w:r>
      <w:r w:rsidRPr="00820419">
        <w:rPr>
          <w:rFonts w:ascii="HoloLens MDL2 Assets" w:hAnsi="HoloLens MDL2 Assets"/>
          <w:sz w:val="24"/>
          <w:szCs w:val="24"/>
          <w:lang w:val="en-US"/>
        </w:rPr>
        <w:t>St. Mary</w:t>
      </w:r>
      <w:r w:rsidRPr="00820419">
        <w:rPr>
          <w:rFonts w:ascii="Times New Roman" w:hAnsi="Times New Roman" w:cs="Times New Roman"/>
          <w:sz w:val="24"/>
          <w:szCs w:val="24"/>
          <w:lang w:val="en-US"/>
        </w:rPr>
        <w:t>’</w:t>
      </w:r>
      <w:r w:rsidRPr="00820419">
        <w:rPr>
          <w:rFonts w:ascii="HoloLens MDL2 Assets" w:hAnsi="HoloLens MDL2 Assets"/>
          <w:sz w:val="24"/>
          <w:szCs w:val="24"/>
          <w:lang w:val="en-US"/>
        </w:rPr>
        <w:t>s CE</w:t>
      </w:r>
      <w:r w:rsidRPr="002D4A8E">
        <w:rPr>
          <w:rFonts w:ascii="HoloLens MDL2 Assets" w:hAnsi="HoloLens MDL2 Assets"/>
          <w:sz w:val="24"/>
          <w:szCs w:val="24"/>
          <w:lang w:val="en-US"/>
        </w:rPr>
        <w:t xml:space="preserve"> Primary school by telephone as a matter of urgency on 01384 818</w:t>
      </w:r>
      <w:r w:rsidRPr="00820419">
        <w:rPr>
          <w:rFonts w:ascii="HoloLens MDL2 Assets" w:hAnsi="HoloLens MDL2 Assets"/>
          <w:sz w:val="24"/>
          <w:szCs w:val="24"/>
          <w:lang w:val="en-US"/>
        </w:rPr>
        <w:t>295</w:t>
      </w:r>
      <w:r w:rsidRPr="002D4A8E">
        <w:rPr>
          <w:rFonts w:ascii="HoloLens MDL2 Assets" w:hAnsi="HoloLens MDL2 Assets"/>
          <w:sz w:val="24"/>
          <w:szCs w:val="24"/>
          <w:lang w:val="en-US"/>
        </w:rPr>
        <w:t>.</w:t>
      </w:r>
    </w:p>
    <w:p w14:paraId="213298E0" w14:textId="77777777" w:rsidR="00820419" w:rsidRPr="002D4A8E" w:rsidRDefault="00820419" w:rsidP="00820419">
      <w:pPr>
        <w:rPr>
          <w:rFonts w:ascii="HoloLens MDL2 Assets" w:hAnsi="HoloLens MDL2 Assets"/>
          <w:sz w:val="24"/>
          <w:szCs w:val="24"/>
        </w:rPr>
      </w:pPr>
      <w:r w:rsidRPr="002D4A8E">
        <w:rPr>
          <w:rFonts w:ascii="HoloLens MDL2 Assets" w:hAnsi="HoloLens MDL2 Assets"/>
          <w:sz w:val="24"/>
          <w:szCs w:val="24"/>
          <w:lang w:val="en-US"/>
        </w:rPr>
        <w:t xml:space="preserve">The next step in our procedure is to ask the Police to initiate a </w:t>
      </w:r>
      <w:r w:rsidRPr="002D4A8E">
        <w:rPr>
          <w:rFonts w:ascii="Times New Roman" w:hAnsi="Times New Roman" w:cs="Times New Roman"/>
          <w:sz w:val="24"/>
          <w:szCs w:val="24"/>
          <w:lang w:val="en-US"/>
        </w:rPr>
        <w:t>‘</w:t>
      </w:r>
      <w:r w:rsidRPr="002D4A8E">
        <w:rPr>
          <w:rFonts w:ascii="HoloLens MDL2 Assets" w:hAnsi="HoloLens MDL2 Assets"/>
          <w:sz w:val="24"/>
          <w:szCs w:val="24"/>
          <w:lang w:val="en-US"/>
        </w:rPr>
        <w:t>Safe and Well</w:t>
      </w:r>
      <w:r w:rsidRPr="002D4A8E">
        <w:rPr>
          <w:rFonts w:ascii="Times New Roman" w:hAnsi="Times New Roman" w:cs="Times New Roman"/>
          <w:sz w:val="24"/>
          <w:szCs w:val="24"/>
          <w:lang w:val="en-US"/>
        </w:rPr>
        <w:t>’</w:t>
      </w:r>
      <w:r w:rsidRPr="002D4A8E">
        <w:rPr>
          <w:rFonts w:ascii="HoloLens MDL2 Assets" w:hAnsi="HoloLens MDL2 Assets"/>
          <w:sz w:val="24"/>
          <w:szCs w:val="24"/>
          <w:lang w:val="en-US"/>
        </w:rPr>
        <w:t xml:space="preserve"> check. I will be making this call on my return to school. </w:t>
      </w:r>
    </w:p>
    <w:p w14:paraId="4934187A" w14:textId="6E9BE7F2" w:rsidR="00AC39C2" w:rsidRPr="00AC39C2" w:rsidRDefault="00820419" w:rsidP="00820419">
      <w:pPr>
        <w:rPr>
          <w:rFonts w:ascii="Cambria" w:hAnsi="Cambria" w:cs="Cambria"/>
          <w:sz w:val="24"/>
          <w:szCs w:val="24"/>
          <w:lang w:val="en-US"/>
        </w:rPr>
      </w:pPr>
      <w:r w:rsidRPr="002D4A8E">
        <w:rPr>
          <w:rFonts w:ascii="Cambria" w:hAnsi="Cambria" w:cs="Cambria"/>
          <w:sz w:val="24"/>
          <w:szCs w:val="24"/>
          <w:lang w:val="en-US"/>
        </w:rPr>
        <w:t> </w:t>
      </w:r>
    </w:p>
    <w:p w14:paraId="2BC08BF9" w14:textId="295FC60A" w:rsidR="00820419" w:rsidRDefault="00820419" w:rsidP="00820419">
      <w:pPr>
        <w:rPr>
          <w:rFonts w:ascii="HoloLens MDL2 Assets" w:hAnsi="HoloLens MDL2 Assets"/>
          <w:sz w:val="24"/>
          <w:szCs w:val="24"/>
          <w:lang w:val="en-US"/>
        </w:rPr>
      </w:pPr>
      <w:r w:rsidRPr="00820419">
        <w:rPr>
          <w:rFonts w:ascii="HoloLens MDL2 Assets" w:hAnsi="HoloLens MDL2 Assets"/>
          <w:sz w:val="24"/>
          <w:szCs w:val="24"/>
          <w:lang w:val="en-US"/>
        </w:rPr>
        <w:t>Yours Sincerely,</w:t>
      </w:r>
    </w:p>
    <w:p w14:paraId="5A3D2D19" w14:textId="77F7EC26" w:rsidR="00820419" w:rsidRDefault="00820419" w:rsidP="00820419">
      <w:pPr>
        <w:rPr>
          <w:rFonts w:ascii="HoloLens MDL2 Assets" w:hAnsi="HoloLens MDL2 Assets"/>
          <w:sz w:val="24"/>
          <w:szCs w:val="24"/>
          <w:lang w:val="en-US"/>
        </w:rPr>
      </w:pPr>
    </w:p>
    <w:p w14:paraId="7D2B665C" w14:textId="0502E1AB" w:rsidR="00820419" w:rsidRDefault="00820419" w:rsidP="00820419">
      <w:pPr>
        <w:rPr>
          <w:rFonts w:ascii="HoloLens MDL2 Assets" w:hAnsi="HoloLens MDL2 Assets"/>
          <w:sz w:val="24"/>
          <w:szCs w:val="24"/>
          <w:lang w:val="en-US"/>
        </w:rPr>
      </w:pPr>
    </w:p>
    <w:p w14:paraId="5A98158A" w14:textId="1545ECF0" w:rsidR="00820419" w:rsidRPr="00820419" w:rsidRDefault="00820419" w:rsidP="00820419">
      <w:pPr>
        <w:rPr>
          <w:rFonts w:ascii="Cambria" w:hAnsi="Cambria"/>
          <w:sz w:val="24"/>
          <w:szCs w:val="24"/>
        </w:rPr>
      </w:pPr>
      <w:proofErr w:type="spellStart"/>
      <w:r>
        <w:rPr>
          <w:rFonts w:ascii="Cambria" w:hAnsi="Cambria"/>
          <w:sz w:val="24"/>
          <w:szCs w:val="24"/>
          <w:lang w:val="en-US"/>
        </w:rPr>
        <w:t>Mrs</w:t>
      </w:r>
      <w:proofErr w:type="spellEnd"/>
      <w:r>
        <w:rPr>
          <w:rFonts w:ascii="Cambria" w:hAnsi="Cambria"/>
          <w:sz w:val="24"/>
          <w:szCs w:val="24"/>
          <w:lang w:val="en-US"/>
        </w:rPr>
        <w:t xml:space="preserve"> A Wainwright</w:t>
      </w:r>
    </w:p>
    <w:p w14:paraId="2006FE62" w14:textId="77777777" w:rsidR="00820419" w:rsidRDefault="00820419" w:rsidP="00E13D2D">
      <w:pPr>
        <w:jc w:val="center"/>
        <w:rPr>
          <w:rFonts w:ascii="HoloLens MDL2 Assets" w:hAnsi="HoloLens MDL2 Assets"/>
          <w:sz w:val="72"/>
          <w:szCs w:val="72"/>
        </w:rPr>
      </w:pPr>
    </w:p>
    <w:p w14:paraId="1999BBEA" w14:textId="39CACEE9" w:rsidR="00E13D2D" w:rsidRDefault="00E13D2D" w:rsidP="00E13D2D">
      <w:pPr>
        <w:jc w:val="center"/>
        <w:rPr>
          <w:rFonts w:ascii="HoloLens MDL2 Assets" w:hAnsi="HoloLens MDL2 Assets"/>
          <w:sz w:val="72"/>
          <w:szCs w:val="72"/>
        </w:rPr>
      </w:pPr>
    </w:p>
    <w:p w14:paraId="34709564" w14:textId="5E1FE183" w:rsidR="00E13D2D" w:rsidRDefault="00E13D2D" w:rsidP="00E13D2D">
      <w:pPr>
        <w:jc w:val="center"/>
        <w:rPr>
          <w:rFonts w:ascii="HoloLens MDL2 Assets" w:hAnsi="HoloLens MDL2 Assets"/>
          <w:sz w:val="72"/>
          <w:szCs w:val="72"/>
        </w:rPr>
      </w:pPr>
    </w:p>
    <w:p w14:paraId="081B43AC" w14:textId="10A674B6" w:rsidR="00E13D2D" w:rsidRPr="00E13D2D" w:rsidRDefault="00E13D2D" w:rsidP="00E13D2D">
      <w:pPr>
        <w:jc w:val="center"/>
        <w:rPr>
          <w:rFonts w:ascii="HoloLens MDL2 Assets" w:hAnsi="HoloLens MDL2 Assets"/>
          <w:sz w:val="72"/>
          <w:szCs w:val="72"/>
        </w:rPr>
      </w:pPr>
    </w:p>
    <w:sectPr w:rsidR="00E13D2D" w:rsidRPr="00E13D2D" w:rsidSect="00E13D2D">
      <w:footerReference w:type="default" r:id="rId13"/>
      <w:pgSz w:w="11906" w:h="16838"/>
      <w:pgMar w:top="720" w:right="720" w:bottom="720" w:left="720" w:header="708" w:footer="708" w:gutter="0"/>
      <w:pgBorders w:offsetFrom="page">
        <w:top w:val="thinThickThinSmallGap" w:sz="36" w:space="24" w:color="0070C0"/>
        <w:left w:val="thinThickThinSmallGap" w:sz="36" w:space="24" w:color="0070C0"/>
        <w:bottom w:val="thinThickThinSmallGap" w:sz="36" w:space="24" w:color="0070C0"/>
        <w:right w:val="thinThickThinSmallGap" w:sz="36"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5939B" w14:textId="77777777" w:rsidR="00FD3BDF" w:rsidRDefault="00FD3BDF" w:rsidP="00A70362">
      <w:pPr>
        <w:spacing w:after="0" w:line="240" w:lineRule="auto"/>
      </w:pPr>
      <w:r>
        <w:separator/>
      </w:r>
    </w:p>
  </w:endnote>
  <w:endnote w:type="continuationSeparator" w:id="0">
    <w:p w14:paraId="29CB0B0D" w14:textId="77777777" w:rsidR="00FD3BDF" w:rsidRDefault="00FD3BDF" w:rsidP="00A70362">
      <w:pPr>
        <w:spacing w:after="0" w:line="240" w:lineRule="auto"/>
      </w:pPr>
      <w:r>
        <w:continuationSeparator/>
      </w:r>
    </w:p>
  </w:endnote>
  <w:endnote w:type="continuationNotice" w:id="1">
    <w:p w14:paraId="0ADFCCD2" w14:textId="77777777" w:rsidR="00FD3BDF" w:rsidRDefault="00FD3B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Segoe UI Black">
    <w:panose1 w:val="020B0A02040204020203"/>
    <w:charset w:val="00"/>
    <w:family w:val="swiss"/>
    <w:pitch w:val="variable"/>
    <w:sig w:usb0="E00002FF" w:usb1="4000E47F" w:usb2="0000002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HoloLens MDL2 Assets">
    <w:panose1 w:val="050A0102010101010101"/>
    <w:charset w:val="00"/>
    <w:family w:val="roman"/>
    <w:pitch w:val="variable"/>
    <w:sig w:usb0="00000003" w:usb1="1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25615" w14:textId="27CC22D1" w:rsidR="00FD1F59" w:rsidRDefault="0001782B">
    <w:pPr>
      <w:pStyle w:val="Footer"/>
    </w:pPr>
    <w:r>
      <w:rPr>
        <w:noProof/>
      </w:rPr>
      <w:drawing>
        <wp:anchor distT="0" distB="0" distL="114300" distR="114300" simplePos="0" relativeHeight="251658240" behindDoc="0" locked="0" layoutInCell="1" allowOverlap="1" wp14:anchorId="7FC7CE0E" wp14:editId="0CB64141">
          <wp:simplePos x="0" y="0"/>
          <wp:positionH relativeFrom="margin">
            <wp:align>center</wp:align>
          </wp:positionH>
          <wp:positionV relativeFrom="paragraph">
            <wp:posOffset>-133985</wp:posOffset>
          </wp:positionV>
          <wp:extent cx="3047365" cy="657225"/>
          <wp:effectExtent l="0" t="0" r="63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047365" cy="657225"/>
                  </a:xfrm>
                  <a:prstGeom prst="rect">
                    <a:avLst/>
                  </a:prstGeom>
                </pic:spPr>
              </pic:pic>
            </a:graphicData>
          </a:graphic>
          <wp14:sizeRelH relativeFrom="margin">
            <wp14:pctWidth>0</wp14:pctWidth>
          </wp14:sizeRelH>
          <wp14:sizeRelV relativeFrom="margin">
            <wp14:pctHeight>0</wp14:pctHeight>
          </wp14:sizeRelV>
        </wp:anchor>
      </w:drawing>
    </w:r>
  </w:p>
  <w:p w14:paraId="4BBF2D19" w14:textId="0E1DC99C" w:rsidR="00B22909" w:rsidRPr="00B22909" w:rsidRDefault="00B22909" w:rsidP="00B22909">
    <w:pPr>
      <w:widowControl w:val="0"/>
      <w:spacing w:after="0" w:line="240" w:lineRule="auto"/>
      <w:jc w:val="center"/>
      <w:rPr>
        <w:rFonts w:ascii="MV Boli" w:hAnsi="MV Boli" w:cs="MV Boli"/>
        <w:b/>
        <w:bCs/>
        <w:color w:val="006600"/>
        <w:sz w:val="32"/>
        <w:szCs w:val="4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2C329" w14:textId="77777777" w:rsidR="00FD3BDF" w:rsidRDefault="00FD3BDF" w:rsidP="00A70362">
      <w:pPr>
        <w:spacing w:after="0" w:line="240" w:lineRule="auto"/>
      </w:pPr>
      <w:r>
        <w:separator/>
      </w:r>
    </w:p>
  </w:footnote>
  <w:footnote w:type="continuationSeparator" w:id="0">
    <w:p w14:paraId="3DD1101D" w14:textId="77777777" w:rsidR="00FD3BDF" w:rsidRDefault="00FD3BDF" w:rsidP="00A70362">
      <w:pPr>
        <w:spacing w:after="0" w:line="240" w:lineRule="auto"/>
      </w:pPr>
      <w:r>
        <w:continuationSeparator/>
      </w:r>
    </w:p>
  </w:footnote>
  <w:footnote w:type="continuationNotice" w:id="1">
    <w:p w14:paraId="4EA23B38" w14:textId="77777777" w:rsidR="00FD3BDF" w:rsidRDefault="00FD3BD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52B9"/>
    <w:multiLevelType w:val="hybridMultilevel"/>
    <w:tmpl w:val="5CB272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5A3CF5"/>
    <w:multiLevelType w:val="hybridMultilevel"/>
    <w:tmpl w:val="8DA4420A"/>
    <w:lvl w:ilvl="0" w:tplc="6D6E7C9A">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86E1C04"/>
    <w:multiLevelType w:val="hybridMultilevel"/>
    <w:tmpl w:val="F370A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E126E"/>
    <w:multiLevelType w:val="hybridMultilevel"/>
    <w:tmpl w:val="67AA6B5E"/>
    <w:lvl w:ilvl="0" w:tplc="57D87A96">
      <w:start w:val="1"/>
      <w:numFmt w:val="bullet"/>
      <w:lvlText w:val=""/>
      <w:lvlJc w:val="left"/>
      <w:pPr>
        <w:tabs>
          <w:tab w:val="num" w:pos="720"/>
        </w:tabs>
        <w:ind w:left="720" w:hanging="360"/>
      </w:pPr>
      <w:rPr>
        <w:rFonts w:ascii="Symbol" w:hAnsi="Symbol" w:hint="default"/>
      </w:rPr>
    </w:lvl>
    <w:lvl w:ilvl="1" w:tplc="67C8D964" w:tentative="1">
      <w:start w:val="1"/>
      <w:numFmt w:val="bullet"/>
      <w:lvlText w:val=""/>
      <w:lvlJc w:val="left"/>
      <w:pPr>
        <w:tabs>
          <w:tab w:val="num" w:pos="1440"/>
        </w:tabs>
        <w:ind w:left="1440" w:hanging="360"/>
      </w:pPr>
      <w:rPr>
        <w:rFonts w:ascii="Symbol" w:hAnsi="Symbol" w:hint="default"/>
      </w:rPr>
    </w:lvl>
    <w:lvl w:ilvl="2" w:tplc="64A446A8" w:tentative="1">
      <w:start w:val="1"/>
      <w:numFmt w:val="bullet"/>
      <w:lvlText w:val=""/>
      <w:lvlJc w:val="left"/>
      <w:pPr>
        <w:tabs>
          <w:tab w:val="num" w:pos="2160"/>
        </w:tabs>
        <w:ind w:left="2160" w:hanging="360"/>
      </w:pPr>
      <w:rPr>
        <w:rFonts w:ascii="Symbol" w:hAnsi="Symbol" w:hint="default"/>
      </w:rPr>
    </w:lvl>
    <w:lvl w:ilvl="3" w:tplc="080E5FFE" w:tentative="1">
      <w:start w:val="1"/>
      <w:numFmt w:val="bullet"/>
      <w:lvlText w:val=""/>
      <w:lvlJc w:val="left"/>
      <w:pPr>
        <w:tabs>
          <w:tab w:val="num" w:pos="2880"/>
        </w:tabs>
        <w:ind w:left="2880" w:hanging="360"/>
      </w:pPr>
      <w:rPr>
        <w:rFonts w:ascii="Symbol" w:hAnsi="Symbol" w:hint="default"/>
      </w:rPr>
    </w:lvl>
    <w:lvl w:ilvl="4" w:tplc="F550A74C" w:tentative="1">
      <w:start w:val="1"/>
      <w:numFmt w:val="bullet"/>
      <w:lvlText w:val=""/>
      <w:lvlJc w:val="left"/>
      <w:pPr>
        <w:tabs>
          <w:tab w:val="num" w:pos="3600"/>
        </w:tabs>
        <w:ind w:left="3600" w:hanging="360"/>
      </w:pPr>
      <w:rPr>
        <w:rFonts w:ascii="Symbol" w:hAnsi="Symbol" w:hint="default"/>
      </w:rPr>
    </w:lvl>
    <w:lvl w:ilvl="5" w:tplc="B02027B8" w:tentative="1">
      <w:start w:val="1"/>
      <w:numFmt w:val="bullet"/>
      <w:lvlText w:val=""/>
      <w:lvlJc w:val="left"/>
      <w:pPr>
        <w:tabs>
          <w:tab w:val="num" w:pos="4320"/>
        </w:tabs>
        <w:ind w:left="4320" w:hanging="360"/>
      </w:pPr>
      <w:rPr>
        <w:rFonts w:ascii="Symbol" w:hAnsi="Symbol" w:hint="default"/>
      </w:rPr>
    </w:lvl>
    <w:lvl w:ilvl="6" w:tplc="28C69F68" w:tentative="1">
      <w:start w:val="1"/>
      <w:numFmt w:val="bullet"/>
      <w:lvlText w:val=""/>
      <w:lvlJc w:val="left"/>
      <w:pPr>
        <w:tabs>
          <w:tab w:val="num" w:pos="5040"/>
        </w:tabs>
        <w:ind w:left="5040" w:hanging="360"/>
      </w:pPr>
      <w:rPr>
        <w:rFonts w:ascii="Symbol" w:hAnsi="Symbol" w:hint="default"/>
      </w:rPr>
    </w:lvl>
    <w:lvl w:ilvl="7" w:tplc="DA324980" w:tentative="1">
      <w:start w:val="1"/>
      <w:numFmt w:val="bullet"/>
      <w:lvlText w:val=""/>
      <w:lvlJc w:val="left"/>
      <w:pPr>
        <w:tabs>
          <w:tab w:val="num" w:pos="5760"/>
        </w:tabs>
        <w:ind w:left="5760" w:hanging="360"/>
      </w:pPr>
      <w:rPr>
        <w:rFonts w:ascii="Symbol" w:hAnsi="Symbol" w:hint="default"/>
      </w:rPr>
    </w:lvl>
    <w:lvl w:ilvl="8" w:tplc="4C3ACA4E"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BD06324"/>
    <w:multiLevelType w:val="hybridMultilevel"/>
    <w:tmpl w:val="5A062AB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C214B8"/>
    <w:multiLevelType w:val="hybridMultilevel"/>
    <w:tmpl w:val="0E60F62E"/>
    <w:lvl w:ilvl="0" w:tplc="EAC649E6">
      <w:start w:val="1"/>
      <w:numFmt w:val="bullet"/>
      <w:lvlText w:val=""/>
      <w:lvlJc w:val="left"/>
      <w:pPr>
        <w:tabs>
          <w:tab w:val="num" w:pos="720"/>
        </w:tabs>
        <w:ind w:left="720" w:hanging="360"/>
      </w:pPr>
      <w:rPr>
        <w:rFonts w:ascii="Symbol" w:hAnsi="Symbol" w:hint="default"/>
      </w:rPr>
    </w:lvl>
    <w:lvl w:ilvl="1" w:tplc="741AAA04" w:tentative="1">
      <w:start w:val="1"/>
      <w:numFmt w:val="bullet"/>
      <w:lvlText w:val=""/>
      <w:lvlJc w:val="left"/>
      <w:pPr>
        <w:tabs>
          <w:tab w:val="num" w:pos="1440"/>
        </w:tabs>
        <w:ind w:left="1440" w:hanging="360"/>
      </w:pPr>
      <w:rPr>
        <w:rFonts w:ascii="Symbol" w:hAnsi="Symbol" w:hint="default"/>
      </w:rPr>
    </w:lvl>
    <w:lvl w:ilvl="2" w:tplc="08D8B184" w:tentative="1">
      <w:start w:val="1"/>
      <w:numFmt w:val="bullet"/>
      <w:lvlText w:val=""/>
      <w:lvlJc w:val="left"/>
      <w:pPr>
        <w:tabs>
          <w:tab w:val="num" w:pos="2160"/>
        </w:tabs>
        <w:ind w:left="2160" w:hanging="360"/>
      </w:pPr>
      <w:rPr>
        <w:rFonts w:ascii="Symbol" w:hAnsi="Symbol" w:hint="default"/>
      </w:rPr>
    </w:lvl>
    <w:lvl w:ilvl="3" w:tplc="93E090A0" w:tentative="1">
      <w:start w:val="1"/>
      <w:numFmt w:val="bullet"/>
      <w:lvlText w:val=""/>
      <w:lvlJc w:val="left"/>
      <w:pPr>
        <w:tabs>
          <w:tab w:val="num" w:pos="2880"/>
        </w:tabs>
        <w:ind w:left="2880" w:hanging="360"/>
      </w:pPr>
      <w:rPr>
        <w:rFonts w:ascii="Symbol" w:hAnsi="Symbol" w:hint="default"/>
      </w:rPr>
    </w:lvl>
    <w:lvl w:ilvl="4" w:tplc="C576E920" w:tentative="1">
      <w:start w:val="1"/>
      <w:numFmt w:val="bullet"/>
      <w:lvlText w:val=""/>
      <w:lvlJc w:val="left"/>
      <w:pPr>
        <w:tabs>
          <w:tab w:val="num" w:pos="3600"/>
        </w:tabs>
        <w:ind w:left="3600" w:hanging="360"/>
      </w:pPr>
      <w:rPr>
        <w:rFonts w:ascii="Symbol" w:hAnsi="Symbol" w:hint="default"/>
      </w:rPr>
    </w:lvl>
    <w:lvl w:ilvl="5" w:tplc="19F079EA" w:tentative="1">
      <w:start w:val="1"/>
      <w:numFmt w:val="bullet"/>
      <w:lvlText w:val=""/>
      <w:lvlJc w:val="left"/>
      <w:pPr>
        <w:tabs>
          <w:tab w:val="num" w:pos="4320"/>
        </w:tabs>
        <w:ind w:left="4320" w:hanging="360"/>
      </w:pPr>
      <w:rPr>
        <w:rFonts w:ascii="Symbol" w:hAnsi="Symbol" w:hint="default"/>
      </w:rPr>
    </w:lvl>
    <w:lvl w:ilvl="6" w:tplc="912CD070" w:tentative="1">
      <w:start w:val="1"/>
      <w:numFmt w:val="bullet"/>
      <w:lvlText w:val=""/>
      <w:lvlJc w:val="left"/>
      <w:pPr>
        <w:tabs>
          <w:tab w:val="num" w:pos="5040"/>
        </w:tabs>
        <w:ind w:left="5040" w:hanging="360"/>
      </w:pPr>
      <w:rPr>
        <w:rFonts w:ascii="Symbol" w:hAnsi="Symbol" w:hint="default"/>
      </w:rPr>
    </w:lvl>
    <w:lvl w:ilvl="7" w:tplc="E95E5700" w:tentative="1">
      <w:start w:val="1"/>
      <w:numFmt w:val="bullet"/>
      <w:lvlText w:val=""/>
      <w:lvlJc w:val="left"/>
      <w:pPr>
        <w:tabs>
          <w:tab w:val="num" w:pos="5760"/>
        </w:tabs>
        <w:ind w:left="5760" w:hanging="360"/>
      </w:pPr>
      <w:rPr>
        <w:rFonts w:ascii="Symbol" w:hAnsi="Symbol" w:hint="default"/>
      </w:rPr>
    </w:lvl>
    <w:lvl w:ilvl="8" w:tplc="1E8657CA"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0EFB5F6F"/>
    <w:multiLevelType w:val="hybridMultilevel"/>
    <w:tmpl w:val="DD9C29EC"/>
    <w:lvl w:ilvl="0" w:tplc="96B65B9C">
      <w:start w:val="1"/>
      <w:numFmt w:val="bullet"/>
      <w:lvlText w:val=""/>
      <w:lvlJc w:val="left"/>
      <w:pPr>
        <w:tabs>
          <w:tab w:val="num" w:pos="720"/>
        </w:tabs>
        <w:ind w:left="720" w:hanging="360"/>
      </w:pPr>
      <w:rPr>
        <w:rFonts w:ascii="Symbol" w:hAnsi="Symbol" w:hint="default"/>
      </w:rPr>
    </w:lvl>
    <w:lvl w:ilvl="1" w:tplc="C98223C0" w:tentative="1">
      <w:start w:val="1"/>
      <w:numFmt w:val="bullet"/>
      <w:lvlText w:val=""/>
      <w:lvlJc w:val="left"/>
      <w:pPr>
        <w:tabs>
          <w:tab w:val="num" w:pos="1440"/>
        </w:tabs>
        <w:ind w:left="1440" w:hanging="360"/>
      </w:pPr>
      <w:rPr>
        <w:rFonts w:ascii="Symbol" w:hAnsi="Symbol" w:hint="default"/>
      </w:rPr>
    </w:lvl>
    <w:lvl w:ilvl="2" w:tplc="D5466E86" w:tentative="1">
      <w:start w:val="1"/>
      <w:numFmt w:val="bullet"/>
      <w:lvlText w:val=""/>
      <w:lvlJc w:val="left"/>
      <w:pPr>
        <w:tabs>
          <w:tab w:val="num" w:pos="2160"/>
        </w:tabs>
        <w:ind w:left="2160" w:hanging="360"/>
      </w:pPr>
      <w:rPr>
        <w:rFonts w:ascii="Symbol" w:hAnsi="Symbol" w:hint="default"/>
      </w:rPr>
    </w:lvl>
    <w:lvl w:ilvl="3" w:tplc="6F0A6558" w:tentative="1">
      <w:start w:val="1"/>
      <w:numFmt w:val="bullet"/>
      <w:lvlText w:val=""/>
      <w:lvlJc w:val="left"/>
      <w:pPr>
        <w:tabs>
          <w:tab w:val="num" w:pos="2880"/>
        </w:tabs>
        <w:ind w:left="2880" w:hanging="360"/>
      </w:pPr>
      <w:rPr>
        <w:rFonts w:ascii="Symbol" w:hAnsi="Symbol" w:hint="default"/>
      </w:rPr>
    </w:lvl>
    <w:lvl w:ilvl="4" w:tplc="369ED452" w:tentative="1">
      <w:start w:val="1"/>
      <w:numFmt w:val="bullet"/>
      <w:lvlText w:val=""/>
      <w:lvlJc w:val="left"/>
      <w:pPr>
        <w:tabs>
          <w:tab w:val="num" w:pos="3600"/>
        </w:tabs>
        <w:ind w:left="3600" w:hanging="360"/>
      </w:pPr>
      <w:rPr>
        <w:rFonts w:ascii="Symbol" w:hAnsi="Symbol" w:hint="default"/>
      </w:rPr>
    </w:lvl>
    <w:lvl w:ilvl="5" w:tplc="F1A28FA4" w:tentative="1">
      <w:start w:val="1"/>
      <w:numFmt w:val="bullet"/>
      <w:lvlText w:val=""/>
      <w:lvlJc w:val="left"/>
      <w:pPr>
        <w:tabs>
          <w:tab w:val="num" w:pos="4320"/>
        </w:tabs>
        <w:ind w:left="4320" w:hanging="360"/>
      </w:pPr>
      <w:rPr>
        <w:rFonts w:ascii="Symbol" w:hAnsi="Symbol" w:hint="default"/>
      </w:rPr>
    </w:lvl>
    <w:lvl w:ilvl="6" w:tplc="3388380C" w:tentative="1">
      <w:start w:val="1"/>
      <w:numFmt w:val="bullet"/>
      <w:lvlText w:val=""/>
      <w:lvlJc w:val="left"/>
      <w:pPr>
        <w:tabs>
          <w:tab w:val="num" w:pos="5040"/>
        </w:tabs>
        <w:ind w:left="5040" w:hanging="360"/>
      </w:pPr>
      <w:rPr>
        <w:rFonts w:ascii="Symbol" w:hAnsi="Symbol" w:hint="default"/>
      </w:rPr>
    </w:lvl>
    <w:lvl w:ilvl="7" w:tplc="A4FE1668" w:tentative="1">
      <w:start w:val="1"/>
      <w:numFmt w:val="bullet"/>
      <w:lvlText w:val=""/>
      <w:lvlJc w:val="left"/>
      <w:pPr>
        <w:tabs>
          <w:tab w:val="num" w:pos="5760"/>
        </w:tabs>
        <w:ind w:left="5760" w:hanging="360"/>
      </w:pPr>
      <w:rPr>
        <w:rFonts w:ascii="Symbol" w:hAnsi="Symbol" w:hint="default"/>
      </w:rPr>
    </w:lvl>
    <w:lvl w:ilvl="8" w:tplc="F18C0E5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015158B"/>
    <w:multiLevelType w:val="hybridMultilevel"/>
    <w:tmpl w:val="4D38E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7C4989"/>
    <w:multiLevelType w:val="hybridMultilevel"/>
    <w:tmpl w:val="C6123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9E7F25"/>
    <w:multiLevelType w:val="hybridMultilevel"/>
    <w:tmpl w:val="EB48C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122E61"/>
    <w:multiLevelType w:val="hybridMultilevel"/>
    <w:tmpl w:val="B5D2C6F2"/>
    <w:lvl w:ilvl="0" w:tplc="CB54E30A">
      <w:numFmt w:val="bullet"/>
      <w:lvlText w:val="-"/>
      <w:lvlJc w:val="left"/>
      <w:pPr>
        <w:ind w:left="720" w:hanging="360"/>
      </w:pPr>
      <w:rPr>
        <w:rFonts w:ascii="Ebrima" w:eastAsiaTheme="minorEastAsia" w:hAnsi="Ebrim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9056B9"/>
    <w:multiLevelType w:val="hybridMultilevel"/>
    <w:tmpl w:val="7CA89C5E"/>
    <w:lvl w:ilvl="0" w:tplc="34F049A8">
      <w:start w:val="1"/>
      <w:numFmt w:val="bullet"/>
      <w:lvlText w:val=""/>
      <w:lvlJc w:val="left"/>
      <w:pPr>
        <w:tabs>
          <w:tab w:val="num" w:pos="720"/>
        </w:tabs>
        <w:ind w:left="720" w:hanging="360"/>
      </w:pPr>
      <w:rPr>
        <w:rFonts w:ascii="Symbol" w:hAnsi="Symbol" w:hint="default"/>
      </w:rPr>
    </w:lvl>
    <w:lvl w:ilvl="1" w:tplc="09C06B12" w:tentative="1">
      <w:start w:val="1"/>
      <w:numFmt w:val="bullet"/>
      <w:lvlText w:val=""/>
      <w:lvlJc w:val="left"/>
      <w:pPr>
        <w:tabs>
          <w:tab w:val="num" w:pos="1440"/>
        </w:tabs>
        <w:ind w:left="1440" w:hanging="360"/>
      </w:pPr>
      <w:rPr>
        <w:rFonts w:ascii="Symbol" w:hAnsi="Symbol" w:hint="default"/>
      </w:rPr>
    </w:lvl>
    <w:lvl w:ilvl="2" w:tplc="1A826DBE" w:tentative="1">
      <w:start w:val="1"/>
      <w:numFmt w:val="bullet"/>
      <w:lvlText w:val=""/>
      <w:lvlJc w:val="left"/>
      <w:pPr>
        <w:tabs>
          <w:tab w:val="num" w:pos="2160"/>
        </w:tabs>
        <w:ind w:left="2160" w:hanging="360"/>
      </w:pPr>
      <w:rPr>
        <w:rFonts w:ascii="Symbol" w:hAnsi="Symbol" w:hint="default"/>
      </w:rPr>
    </w:lvl>
    <w:lvl w:ilvl="3" w:tplc="693A59DE" w:tentative="1">
      <w:start w:val="1"/>
      <w:numFmt w:val="bullet"/>
      <w:lvlText w:val=""/>
      <w:lvlJc w:val="left"/>
      <w:pPr>
        <w:tabs>
          <w:tab w:val="num" w:pos="2880"/>
        </w:tabs>
        <w:ind w:left="2880" w:hanging="360"/>
      </w:pPr>
      <w:rPr>
        <w:rFonts w:ascii="Symbol" w:hAnsi="Symbol" w:hint="default"/>
      </w:rPr>
    </w:lvl>
    <w:lvl w:ilvl="4" w:tplc="054A3B86" w:tentative="1">
      <w:start w:val="1"/>
      <w:numFmt w:val="bullet"/>
      <w:lvlText w:val=""/>
      <w:lvlJc w:val="left"/>
      <w:pPr>
        <w:tabs>
          <w:tab w:val="num" w:pos="3600"/>
        </w:tabs>
        <w:ind w:left="3600" w:hanging="360"/>
      </w:pPr>
      <w:rPr>
        <w:rFonts w:ascii="Symbol" w:hAnsi="Symbol" w:hint="default"/>
      </w:rPr>
    </w:lvl>
    <w:lvl w:ilvl="5" w:tplc="D2E435C2" w:tentative="1">
      <w:start w:val="1"/>
      <w:numFmt w:val="bullet"/>
      <w:lvlText w:val=""/>
      <w:lvlJc w:val="left"/>
      <w:pPr>
        <w:tabs>
          <w:tab w:val="num" w:pos="4320"/>
        </w:tabs>
        <w:ind w:left="4320" w:hanging="360"/>
      </w:pPr>
      <w:rPr>
        <w:rFonts w:ascii="Symbol" w:hAnsi="Symbol" w:hint="default"/>
      </w:rPr>
    </w:lvl>
    <w:lvl w:ilvl="6" w:tplc="B80C1470" w:tentative="1">
      <w:start w:val="1"/>
      <w:numFmt w:val="bullet"/>
      <w:lvlText w:val=""/>
      <w:lvlJc w:val="left"/>
      <w:pPr>
        <w:tabs>
          <w:tab w:val="num" w:pos="5040"/>
        </w:tabs>
        <w:ind w:left="5040" w:hanging="360"/>
      </w:pPr>
      <w:rPr>
        <w:rFonts w:ascii="Symbol" w:hAnsi="Symbol" w:hint="default"/>
      </w:rPr>
    </w:lvl>
    <w:lvl w:ilvl="7" w:tplc="5CC0CB02" w:tentative="1">
      <w:start w:val="1"/>
      <w:numFmt w:val="bullet"/>
      <w:lvlText w:val=""/>
      <w:lvlJc w:val="left"/>
      <w:pPr>
        <w:tabs>
          <w:tab w:val="num" w:pos="5760"/>
        </w:tabs>
        <w:ind w:left="5760" w:hanging="360"/>
      </w:pPr>
      <w:rPr>
        <w:rFonts w:ascii="Symbol" w:hAnsi="Symbol" w:hint="default"/>
      </w:rPr>
    </w:lvl>
    <w:lvl w:ilvl="8" w:tplc="86DAF70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A9E33B5"/>
    <w:multiLevelType w:val="hybridMultilevel"/>
    <w:tmpl w:val="E3BC2EC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C62EFB"/>
    <w:multiLevelType w:val="hybridMultilevel"/>
    <w:tmpl w:val="1146F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D3347A"/>
    <w:multiLevelType w:val="hybridMultilevel"/>
    <w:tmpl w:val="9CD8B09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E06570"/>
    <w:multiLevelType w:val="hybridMultilevel"/>
    <w:tmpl w:val="6E18ED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FF45495"/>
    <w:multiLevelType w:val="hybridMultilevel"/>
    <w:tmpl w:val="E75E9F6A"/>
    <w:lvl w:ilvl="0" w:tplc="2208010E">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3F985C89"/>
    <w:multiLevelType w:val="hybridMultilevel"/>
    <w:tmpl w:val="752C87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15B0D1D"/>
    <w:multiLevelType w:val="hybridMultilevel"/>
    <w:tmpl w:val="BD1A2C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52428C0"/>
    <w:multiLevelType w:val="hybridMultilevel"/>
    <w:tmpl w:val="08447830"/>
    <w:lvl w:ilvl="0" w:tplc="3A6EF90E">
      <w:start w:val="1"/>
      <w:numFmt w:val="bullet"/>
      <w:lvlText w:val=""/>
      <w:lvlJc w:val="left"/>
      <w:pPr>
        <w:tabs>
          <w:tab w:val="num" w:pos="720"/>
        </w:tabs>
        <w:ind w:left="720" w:hanging="360"/>
      </w:pPr>
      <w:rPr>
        <w:rFonts w:ascii="Symbol" w:hAnsi="Symbol" w:hint="default"/>
      </w:rPr>
    </w:lvl>
    <w:lvl w:ilvl="1" w:tplc="36BACF48" w:tentative="1">
      <w:start w:val="1"/>
      <w:numFmt w:val="bullet"/>
      <w:lvlText w:val=""/>
      <w:lvlJc w:val="left"/>
      <w:pPr>
        <w:tabs>
          <w:tab w:val="num" w:pos="1440"/>
        </w:tabs>
        <w:ind w:left="1440" w:hanging="360"/>
      </w:pPr>
      <w:rPr>
        <w:rFonts w:ascii="Symbol" w:hAnsi="Symbol" w:hint="default"/>
      </w:rPr>
    </w:lvl>
    <w:lvl w:ilvl="2" w:tplc="AA1EB230" w:tentative="1">
      <w:start w:val="1"/>
      <w:numFmt w:val="bullet"/>
      <w:lvlText w:val=""/>
      <w:lvlJc w:val="left"/>
      <w:pPr>
        <w:tabs>
          <w:tab w:val="num" w:pos="2160"/>
        </w:tabs>
        <w:ind w:left="2160" w:hanging="360"/>
      </w:pPr>
      <w:rPr>
        <w:rFonts w:ascii="Symbol" w:hAnsi="Symbol" w:hint="default"/>
      </w:rPr>
    </w:lvl>
    <w:lvl w:ilvl="3" w:tplc="66F8AB9A" w:tentative="1">
      <w:start w:val="1"/>
      <w:numFmt w:val="bullet"/>
      <w:lvlText w:val=""/>
      <w:lvlJc w:val="left"/>
      <w:pPr>
        <w:tabs>
          <w:tab w:val="num" w:pos="2880"/>
        </w:tabs>
        <w:ind w:left="2880" w:hanging="360"/>
      </w:pPr>
      <w:rPr>
        <w:rFonts w:ascii="Symbol" w:hAnsi="Symbol" w:hint="default"/>
      </w:rPr>
    </w:lvl>
    <w:lvl w:ilvl="4" w:tplc="D06E8C02" w:tentative="1">
      <w:start w:val="1"/>
      <w:numFmt w:val="bullet"/>
      <w:lvlText w:val=""/>
      <w:lvlJc w:val="left"/>
      <w:pPr>
        <w:tabs>
          <w:tab w:val="num" w:pos="3600"/>
        </w:tabs>
        <w:ind w:left="3600" w:hanging="360"/>
      </w:pPr>
      <w:rPr>
        <w:rFonts w:ascii="Symbol" w:hAnsi="Symbol" w:hint="default"/>
      </w:rPr>
    </w:lvl>
    <w:lvl w:ilvl="5" w:tplc="D03C2506" w:tentative="1">
      <w:start w:val="1"/>
      <w:numFmt w:val="bullet"/>
      <w:lvlText w:val=""/>
      <w:lvlJc w:val="left"/>
      <w:pPr>
        <w:tabs>
          <w:tab w:val="num" w:pos="4320"/>
        </w:tabs>
        <w:ind w:left="4320" w:hanging="360"/>
      </w:pPr>
      <w:rPr>
        <w:rFonts w:ascii="Symbol" w:hAnsi="Symbol" w:hint="default"/>
      </w:rPr>
    </w:lvl>
    <w:lvl w:ilvl="6" w:tplc="A0D6BC28" w:tentative="1">
      <w:start w:val="1"/>
      <w:numFmt w:val="bullet"/>
      <w:lvlText w:val=""/>
      <w:lvlJc w:val="left"/>
      <w:pPr>
        <w:tabs>
          <w:tab w:val="num" w:pos="5040"/>
        </w:tabs>
        <w:ind w:left="5040" w:hanging="360"/>
      </w:pPr>
      <w:rPr>
        <w:rFonts w:ascii="Symbol" w:hAnsi="Symbol" w:hint="default"/>
      </w:rPr>
    </w:lvl>
    <w:lvl w:ilvl="7" w:tplc="01206118" w:tentative="1">
      <w:start w:val="1"/>
      <w:numFmt w:val="bullet"/>
      <w:lvlText w:val=""/>
      <w:lvlJc w:val="left"/>
      <w:pPr>
        <w:tabs>
          <w:tab w:val="num" w:pos="5760"/>
        </w:tabs>
        <w:ind w:left="5760" w:hanging="360"/>
      </w:pPr>
      <w:rPr>
        <w:rFonts w:ascii="Symbol" w:hAnsi="Symbol" w:hint="default"/>
      </w:rPr>
    </w:lvl>
    <w:lvl w:ilvl="8" w:tplc="57BC44A0"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A95747E"/>
    <w:multiLevelType w:val="hybridMultilevel"/>
    <w:tmpl w:val="C8388B9C"/>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0B">
      <w:start w:val="1"/>
      <w:numFmt w:val="bullet"/>
      <w:lvlText w:val=""/>
      <w:lvlJc w:val="left"/>
      <w:pPr>
        <w:ind w:left="1980" w:hanging="360"/>
      </w:pPr>
      <w:rPr>
        <w:rFonts w:ascii="Wingdings" w:hAnsi="Wingding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46F754E"/>
    <w:multiLevelType w:val="hybridMultilevel"/>
    <w:tmpl w:val="7F6025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506694"/>
    <w:multiLevelType w:val="hybridMultilevel"/>
    <w:tmpl w:val="42228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56B7F8A"/>
    <w:multiLevelType w:val="hybridMultilevel"/>
    <w:tmpl w:val="6638E6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3B11A5"/>
    <w:multiLevelType w:val="hybridMultilevel"/>
    <w:tmpl w:val="3E4EA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867031F"/>
    <w:multiLevelType w:val="hybridMultilevel"/>
    <w:tmpl w:val="B9CEB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6F4446"/>
    <w:multiLevelType w:val="hybridMultilevel"/>
    <w:tmpl w:val="F1E68A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B961ABB"/>
    <w:multiLevelType w:val="hybridMultilevel"/>
    <w:tmpl w:val="64186704"/>
    <w:lvl w:ilvl="0" w:tplc="20A255F8">
      <w:start w:val="3"/>
      <w:numFmt w:val="bullet"/>
      <w:lvlText w:val="-"/>
      <w:lvlJc w:val="left"/>
      <w:pPr>
        <w:ind w:left="720" w:hanging="360"/>
      </w:pPr>
      <w:rPr>
        <w:rFonts w:ascii="Ebrima" w:eastAsiaTheme="minorEastAsia" w:hAnsi="Ebrim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C9450F"/>
    <w:multiLevelType w:val="hybridMultilevel"/>
    <w:tmpl w:val="410A81C2"/>
    <w:lvl w:ilvl="0" w:tplc="0DA248AC">
      <w:numFmt w:val="bullet"/>
      <w:lvlText w:val="-"/>
      <w:lvlJc w:val="left"/>
      <w:pPr>
        <w:ind w:left="720" w:hanging="360"/>
      </w:pPr>
      <w:rPr>
        <w:rFonts w:ascii="Ebrima" w:eastAsiaTheme="minorEastAsia" w:hAnsi="Ebrim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782EA0"/>
    <w:multiLevelType w:val="hybridMultilevel"/>
    <w:tmpl w:val="1AD0FF94"/>
    <w:lvl w:ilvl="0" w:tplc="6AACA518">
      <w:start w:val="11"/>
      <w:numFmt w:val="bullet"/>
      <w:lvlText w:val="-"/>
      <w:lvlJc w:val="left"/>
      <w:pPr>
        <w:ind w:left="720" w:hanging="360"/>
      </w:pPr>
      <w:rPr>
        <w:rFonts w:ascii="Ebrima" w:eastAsiaTheme="minorEastAsia" w:hAnsi="Ebrim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B000F8"/>
    <w:multiLevelType w:val="hybridMultilevel"/>
    <w:tmpl w:val="9B8273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52B38AC"/>
    <w:multiLevelType w:val="hybridMultilevel"/>
    <w:tmpl w:val="D6B44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9531A3"/>
    <w:multiLevelType w:val="hybridMultilevel"/>
    <w:tmpl w:val="DF9AB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DCA051D"/>
    <w:multiLevelType w:val="hybridMultilevel"/>
    <w:tmpl w:val="CC4055C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F0A6FD0"/>
    <w:multiLevelType w:val="hybridMultilevel"/>
    <w:tmpl w:val="8BD85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
  </w:num>
  <w:num w:numId="3">
    <w:abstractNumId w:val="34"/>
  </w:num>
  <w:num w:numId="4">
    <w:abstractNumId w:val="9"/>
  </w:num>
  <w:num w:numId="5">
    <w:abstractNumId w:val="32"/>
  </w:num>
  <w:num w:numId="6">
    <w:abstractNumId w:val="4"/>
  </w:num>
  <w:num w:numId="7">
    <w:abstractNumId w:val="26"/>
  </w:num>
  <w:num w:numId="8">
    <w:abstractNumId w:val="27"/>
  </w:num>
  <w:num w:numId="9">
    <w:abstractNumId w:val="25"/>
  </w:num>
  <w:num w:numId="10">
    <w:abstractNumId w:val="8"/>
  </w:num>
  <w:num w:numId="11">
    <w:abstractNumId w:val="15"/>
  </w:num>
  <w:num w:numId="12">
    <w:abstractNumId w:val="12"/>
  </w:num>
  <w:num w:numId="13">
    <w:abstractNumId w:val="17"/>
  </w:num>
  <w:num w:numId="14">
    <w:abstractNumId w:val="24"/>
  </w:num>
  <w:num w:numId="15">
    <w:abstractNumId w:val="21"/>
  </w:num>
  <w:num w:numId="16">
    <w:abstractNumId w:val="18"/>
  </w:num>
  <w:num w:numId="17">
    <w:abstractNumId w:val="30"/>
  </w:num>
  <w:num w:numId="18">
    <w:abstractNumId w:val="0"/>
  </w:num>
  <w:num w:numId="19">
    <w:abstractNumId w:val="29"/>
  </w:num>
  <w:num w:numId="20">
    <w:abstractNumId w:val="14"/>
  </w:num>
  <w:num w:numId="21">
    <w:abstractNumId w:val="16"/>
  </w:num>
  <w:num w:numId="22">
    <w:abstractNumId w:val="1"/>
  </w:num>
  <w:num w:numId="23">
    <w:abstractNumId w:val="20"/>
  </w:num>
  <w:num w:numId="24">
    <w:abstractNumId w:val="13"/>
  </w:num>
  <w:num w:numId="25">
    <w:abstractNumId w:val="33"/>
  </w:num>
  <w:num w:numId="26">
    <w:abstractNumId w:val="23"/>
  </w:num>
  <w:num w:numId="27">
    <w:abstractNumId w:val="28"/>
  </w:num>
  <w:num w:numId="28">
    <w:abstractNumId w:val="10"/>
  </w:num>
  <w:num w:numId="29">
    <w:abstractNumId w:val="7"/>
  </w:num>
  <w:num w:numId="30">
    <w:abstractNumId w:val="31"/>
  </w:num>
  <w:num w:numId="31">
    <w:abstractNumId w:val="3"/>
  </w:num>
  <w:num w:numId="32">
    <w:abstractNumId w:val="19"/>
  </w:num>
  <w:num w:numId="33">
    <w:abstractNumId w:val="6"/>
  </w:num>
  <w:num w:numId="34">
    <w:abstractNumId w:val="11"/>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5F"/>
    <w:rsid w:val="000007CD"/>
    <w:rsid w:val="00001476"/>
    <w:rsid w:val="000067DE"/>
    <w:rsid w:val="00014958"/>
    <w:rsid w:val="0001782B"/>
    <w:rsid w:val="00065C0C"/>
    <w:rsid w:val="000839FA"/>
    <w:rsid w:val="00087FCD"/>
    <w:rsid w:val="00090BA2"/>
    <w:rsid w:val="00090F2E"/>
    <w:rsid w:val="0009708B"/>
    <w:rsid w:val="000A4B74"/>
    <w:rsid w:val="000B102E"/>
    <w:rsid w:val="000B4992"/>
    <w:rsid w:val="000C7AF5"/>
    <w:rsid w:val="000D2C1D"/>
    <w:rsid w:val="000D4641"/>
    <w:rsid w:val="000F7921"/>
    <w:rsid w:val="00105E2A"/>
    <w:rsid w:val="0011046F"/>
    <w:rsid w:val="0011419D"/>
    <w:rsid w:val="00117A4B"/>
    <w:rsid w:val="001255F6"/>
    <w:rsid w:val="0013387F"/>
    <w:rsid w:val="00137B5A"/>
    <w:rsid w:val="00140E5A"/>
    <w:rsid w:val="001476A8"/>
    <w:rsid w:val="001477CB"/>
    <w:rsid w:val="00152571"/>
    <w:rsid w:val="00155642"/>
    <w:rsid w:val="00176330"/>
    <w:rsid w:val="00180CF8"/>
    <w:rsid w:val="00182511"/>
    <w:rsid w:val="00196D3B"/>
    <w:rsid w:val="001C190D"/>
    <w:rsid w:val="001C4F2F"/>
    <w:rsid w:val="001E6FBB"/>
    <w:rsid w:val="001E7841"/>
    <w:rsid w:val="002018BE"/>
    <w:rsid w:val="0020464C"/>
    <w:rsid w:val="00225080"/>
    <w:rsid w:val="00242267"/>
    <w:rsid w:val="00254310"/>
    <w:rsid w:val="00272EF7"/>
    <w:rsid w:val="00275297"/>
    <w:rsid w:val="002762F2"/>
    <w:rsid w:val="00283920"/>
    <w:rsid w:val="00287731"/>
    <w:rsid w:val="00290CA0"/>
    <w:rsid w:val="002A2FF2"/>
    <w:rsid w:val="002C6D0C"/>
    <w:rsid w:val="002D4A8E"/>
    <w:rsid w:val="002D4BE5"/>
    <w:rsid w:val="002D50AC"/>
    <w:rsid w:val="002E200C"/>
    <w:rsid w:val="002F143F"/>
    <w:rsid w:val="003007A8"/>
    <w:rsid w:val="003014D3"/>
    <w:rsid w:val="00303D91"/>
    <w:rsid w:val="00307ECA"/>
    <w:rsid w:val="00311109"/>
    <w:rsid w:val="00313EA1"/>
    <w:rsid w:val="0031656A"/>
    <w:rsid w:val="00323440"/>
    <w:rsid w:val="003569E0"/>
    <w:rsid w:val="00362F61"/>
    <w:rsid w:val="00375525"/>
    <w:rsid w:val="003824A9"/>
    <w:rsid w:val="00387F55"/>
    <w:rsid w:val="003925CD"/>
    <w:rsid w:val="003B0C19"/>
    <w:rsid w:val="003C5F87"/>
    <w:rsid w:val="003C68E1"/>
    <w:rsid w:val="003D1A7D"/>
    <w:rsid w:val="003F2DC7"/>
    <w:rsid w:val="004015F9"/>
    <w:rsid w:val="004028FB"/>
    <w:rsid w:val="00403D4C"/>
    <w:rsid w:val="00413FCD"/>
    <w:rsid w:val="00417AD1"/>
    <w:rsid w:val="004406B3"/>
    <w:rsid w:val="00453D9A"/>
    <w:rsid w:val="0046526A"/>
    <w:rsid w:val="004662A4"/>
    <w:rsid w:val="00466993"/>
    <w:rsid w:val="00474617"/>
    <w:rsid w:val="004853CF"/>
    <w:rsid w:val="00491E81"/>
    <w:rsid w:val="00494E82"/>
    <w:rsid w:val="004A41D8"/>
    <w:rsid w:val="004A4383"/>
    <w:rsid w:val="004B053A"/>
    <w:rsid w:val="004B57F4"/>
    <w:rsid w:val="004D2EA1"/>
    <w:rsid w:val="004F2E05"/>
    <w:rsid w:val="004F5DD5"/>
    <w:rsid w:val="00502D10"/>
    <w:rsid w:val="00506BCF"/>
    <w:rsid w:val="00506C99"/>
    <w:rsid w:val="00515E57"/>
    <w:rsid w:val="00535023"/>
    <w:rsid w:val="00546BDF"/>
    <w:rsid w:val="00546E71"/>
    <w:rsid w:val="005552A8"/>
    <w:rsid w:val="00560854"/>
    <w:rsid w:val="00565A2D"/>
    <w:rsid w:val="005762B3"/>
    <w:rsid w:val="00577F94"/>
    <w:rsid w:val="00586B09"/>
    <w:rsid w:val="005A185A"/>
    <w:rsid w:val="005B502D"/>
    <w:rsid w:val="005B6016"/>
    <w:rsid w:val="005C223B"/>
    <w:rsid w:val="005C3B98"/>
    <w:rsid w:val="005C65B7"/>
    <w:rsid w:val="005E4C50"/>
    <w:rsid w:val="005F008E"/>
    <w:rsid w:val="005F771B"/>
    <w:rsid w:val="005F7C49"/>
    <w:rsid w:val="00604A7C"/>
    <w:rsid w:val="00607AB8"/>
    <w:rsid w:val="00613B4C"/>
    <w:rsid w:val="00613D91"/>
    <w:rsid w:val="00614061"/>
    <w:rsid w:val="006144AA"/>
    <w:rsid w:val="0063099C"/>
    <w:rsid w:val="0065197C"/>
    <w:rsid w:val="00661E7C"/>
    <w:rsid w:val="00662FA2"/>
    <w:rsid w:val="00664DD3"/>
    <w:rsid w:val="00681771"/>
    <w:rsid w:val="006915DA"/>
    <w:rsid w:val="006943F6"/>
    <w:rsid w:val="006B2373"/>
    <w:rsid w:val="006D2BF5"/>
    <w:rsid w:val="006D3088"/>
    <w:rsid w:val="006D4438"/>
    <w:rsid w:val="006D5017"/>
    <w:rsid w:val="006E0259"/>
    <w:rsid w:val="0070065D"/>
    <w:rsid w:val="007016EA"/>
    <w:rsid w:val="00711D82"/>
    <w:rsid w:val="00713B31"/>
    <w:rsid w:val="00715E2F"/>
    <w:rsid w:val="007274D1"/>
    <w:rsid w:val="0073716A"/>
    <w:rsid w:val="007513D0"/>
    <w:rsid w:val="007550BB"/>
    <w:rsid w:val="007713E5"/>
    <w:rsid w:val="00774584"/>
    <w:rsid w:val="00781714"/>
    <w:rsid w:val="007828B9"/>
    <w:rsid w:val="00784800"/>
    <w:rsid w:val="00787E09"/>
    <w:rsid w:val="00790913"/>
    <w:rsid w:val="00791190"/>
    <w:rsid w:val="007A0139"/>
    <w:rsid w:val="007A0B12"/>
    <w:rsid w:val="007A2876"/>
    <w:rsid w:val="007A37F6"/>
    <w:rsid w:val="007B529F"/>
    <w:rsid w:val="007C25B5"/>
    <w:rsid w:val="007E2324"/>
    <w:rsid w:val="008018E2"/>
    <w:rsid w:val="00806E45"/>
    <w:rsid w:val="008129DC"/>
    <w:rsid w:val="00820419"/>
    <w:rsid w:val="0082260C"/>
    <w:rsid w:val="008229E6"/>
    <w:rsid w:val="00832585"/>
    <w:rsid w:val="00842593"/>
    <w:rsid w:val="0086019C"/>
    <w:rsid w:val="00873514"/>
    <w:rsid w:val="00875505"/>
    <w:rsid w:val="00881A77"/>
    <w:rsid w:val="00894157"/>
    <w:rsid w:val="00895E12"/>
    <w:rsid w:val="008A1D9B"/>
    <w:rsid w:val="008A73A9"/>
    <w:rsid w:val="008B22DC"/>
    <w:rsid w:val="008B7C32"/>
    <w:rsid w:val="008D3C74"/>
    <w:rsid w:val="008F110A"/>
    <w:rsid w:val="008F7D4D"/>
    <w:rsid w:val="009057AD"/>
    <w:rsid w:val="00911488"/>
    <w:rsid w:val="00911E99"/>
    <w:rsid w:val="00913105"/>
    <w:rsid w:val="00931AD7"/>
    <w:rsid w:val="00936462"/>
    <w:rsid w:val="00942E9E"/>
    <w:rsid w:val="009451D1"/>
    <w:rsid w:val="009531F4"/>
    <w:rsid w:val="00956FE6"/>
    <w:rsid w:val="009617FD"/>
    <w:rsid w:val="009A23C5"/>
    <w:rsid w:val="009A45E3"/>
    <w:rsid w:val="009A50DA"/>
    <w:rsid w:val="009C6857"/>
    <w:rsid w:val="009D24FD"/>
    <w:rsid w:val="00A1163A"/>
    <w:rsid w:val="00A14EF3"/>
    <w:rsid w:val="00A15858"/>
    <w:rsid w:val="00A25848"/>
    <w:rsid w:val="00A26675"/>
    <w:rsid w:val="00A3606D"/>
    <w:rsid w:val="00A404DE"/>
    <w:rsid w:val="00A42E03"/>
    <w:rsid w:val="00A435EB"/>
    <w:rsid w:val="00A43AD4"/>
    <w:rsid w:val="00A46F19"/>
    <w:rsid w:val="00A47047"/>
    <w:rsid w:val="00A50C82"/>
    <w:rsid w:val="00A524AE"/>
    <w:rsid w:val="00A54876"/>
    <w:rsid w:val="00A60296"/>
    <w:rsid w:val="00A61B22"/>
    <w:rsid w:val="00A64808"/>
    <w:rsid w:val="00A6779F"/>
    <w:rsid w:val="00A677B6"/>
    <w:rsid w:val="00A70362"/>
    <w:rsid w:val="00A71945"/>
    <w:rsid w:val="00A757E7"/>
    <w:rsid w:val="00A75B68"/>
    <w:rsid w:val="00A80547"/>
    <w:rsid w:val="00A90E65"/>
    <w:rsid w:val="00A9612B"/>
    <w:rsid w:val="00AA0C3C"/>
    <w:rsid w:val="00AA7053"/>
    <w:rsid w:val="00AB1CAF"/>
    <w:rsid w:val="00AB5A52"/>
    <w:rsid w:val="00AB615F"/>
    <w:rsid w:val="00AC1F96"/>
    <w:rsid w:val="00AC39C2"/>
    <w:rsid w:val="00AD310B"/>
    <w:rsid w:val="00AD3B01"/>
    <w:rsid w:val="00AE3E77"/>
    <w:rsid w:val="00AF3AFF"/>
    <w:rsid w:val="00B02488"/>
    <w:rsid w:val="00B03261"/>
    <w:rsid w:val="00B066C6"/>
    <w:rsid w:val="00B15B03"/>
    <w:rsid w:val="00B167B6"/>
    <w:rsid w:val="00B22909"/>
    <w:rsid w:val="00B30DD5"/>
    <w:rsid w:val="00B325C6"/>
    <w:rsid w:val="00B411C3"/>
    <w:rsid w:val="00B46B08"/>
    <w:rsid w:val="00B561C8"/>
    <w:rsid w:val="00B57720"/>
    <w:rsid w:val="00B62048"/>
    <w:rsid w:val="00B628B4"/>
    <w:rsid w:val="00B6384B"/>
    <w:rsid w:val="00B75CD3"/>
    <w:rsid w:val="00B809DD"/>
    <w:rsid w:val="00B91E95"/>
    <w:rsid w:val="00BB444F"/>
    <w:rsid w:val="00BC04E4"/>
    <w:rsid w:val="00BD3000"/>
    <w:rsid w:val="00BE427E"/>
    <w:rsid w:val="00BF0D82"/>
    <w:rsid w:val="00C070A8"/>
    <w:rsid w:val="00C24563"/>
    <w:rsid w:val="00C251E2"/>
    <w:rsid w:val="00C531D1"/>
    <w:rsid w:val="00C55BAD"/>
    <w:rsid w:val="00C57FD5"/>
    <w:rsid w:val="00C61242"/>
    <w:rsid w:val="00C72598"/>
    <w:rsid w:val="00C75EBB"/>
    <w:rsid w:val="00C80D7E"/>
    <w:rsid w:val="00C831C6"/>
    <w:rsid w:val="00C91D2E"/>
    <w:rsid w:val="00C92839"/>
    <w:rsid w:val="00C962EB"/>
    <w:rsid w:val="00CA3BA8"/>
    <w:rsid w:val="00CB097B"/>
    <w:rsid w:val="00CD1D3D"/>
    <w:rsid w:val="00CE6984"/>
    <w:rsid w:val="00CF0C10"/>
    <w:rsid w:val="00CF0E3A"/>
    <w:rsid w:val="00D00124"/>
    <w:rsid w:val="00D040DD"/>
    <w:rsid w:val="00D053C1"/>
    <w:rsid w:val="00D17694"/>
    <w:rsid w:val="00D21D8D"/>
    <w:rsid w:val="00D25D3B"/>
    <w:rsid w:val="00D332DE"/>
    <w:rsid w:val="00D35655"/>
    <w:rsid w:val="00D36BE9"/>
    <w:rsid w:val="00D4471E"/>
    <w:rsid w:val="00D57A36"/>
    <w:rsid w:val="00D76507"/>
    <w:rsid w:val="00D809F1"/>
    <w:rsid w:val="00D8151D"/>
    <w:rsid w:val="00D82A41"/>
    <w:rsid w:val="00D969E9"/>
    <w:rsid w:val="00DA579B"/>
    <w:rsid w:val="00DA6AE8"/>
    <w:rsid w:val="00DB1FB5"/>
    <w:rsid w:val="00DC47FC"/>
    <w:rsid w:val="00DE1757"/>
    <w:rsid w:val="00DE6764"/>
    <w:rsid w:val="00E0598F"/>
    <w:rsid w:val="00E10E0C"/>
    <w:rsid w:val="00E12233"/>
    <w:rsid w:val="00E13D2D"/>
    <w:rsid w:val="00E14BAF"/>
    <w:rsid w:val="00E159A2"/>
    <w:rsid w:val="00E205EE"/>
    <w:rsid w:val="00E20FD5"/>
    <w:rsid w:val="00E21915"/>
    <w:rsid w:val="00E23E69"/>
    <w:rsid w:val="00E31CEB"/>
    <w:rsid w:val="00E338AB"/>
    <w:rsid w:val="00E36276"/>
    <w:rsid w:val="00E61221"/>
    <w:rsid w:val="00E646E9"/>
    <w:rsid w:val="00E6559D"/>
    <w:rsid w:val="00E75B91"/>
    <w:rsid w:val="00E76082"/>
    <w:rsid w:val="00E81B0E"/>
    <w:rsid w:val="00EA572A"/>
    <w:rsid w:val="00EB1535"/>
    <w:rsid w:val="00EB3AB4"/>
    <w:rsid w:val="00EB4907"/>
    <w:rsid w:val="00EB533F"/>
    <w:rsid w:val="00EC049D"/>
    <w:rsid w:val="00EC293F"/>
    <w:rsid w:val="00EC7026"/>
    <w:rsid w:val="00EE2ECB"/>
    <w:rsid w:val="00EE3E51"/>
    <w:rsid w:val="00EF2911"/>
    <w:rsid w:val="00EF551E"/>
    <w:rsid w:val="00F01E28"/>
    <w:rsid w:val="00F12A48"/>
    <w:rsid w:val="00F130F9"/>
    <w:rsid w:val="00F212DC"/>
    <w:rsid w:val="00F24342"/>
    <w:rsid w:val="00F258F0"/>
    <w:rsid w:val="00F30851"/>
    <w:rsid w:val="00F3321A"/>
    <w:rsid w:val="00F33566"/>
    <w:rsid w:val="00F347D1"/>
    <w:rsid w:val="00F4428E"/>
    <w:rsid w:val="00F47AB7"/>
    <w:rsid w:val="00F51251"/>
    <w:rsid w:val="00F57F8B"/>
    <w:rsid w:val="00F707F3"/>
    <w:rsid w:val="00F80054"/>
    <w:rsid w:val="00F82A82"/>
    <w:rsid w:val="00F860D3"/>
    <w:rsid w:val="00F91D1E"/>
    <w:rsid w:val="00F930F5"/>
    <w:rsid w:val="00FB4697"/>
    <w:rsid w:val="00FC3212"/>
    <w:rsid w:val="00FC3F0C"/>
    <w:rsid w:val="00FC77BF"/>
    <w:rsid w:val="00FD1F59"/>
    <w:rsid w:val="00FD2FFC"/>
    <w:rsid w:val="00FD3BDF"/>
    <w:rsid w:val="00FD4CB1"/>
    <w:rsid w:val="00FE7384"/>
    <w:rsid w:val="00FE7BC2"/>
    <w:rsid w:val="015FCADE"/>
    <w:rsid w:val="036FBF34"/>
    <w:rsid w:val="04D4E3F9"/>
    <w:rsid w:val="0527CBB7"/>
    <w:rsid w:val="05DC348F"/>
    <w:rsid w:val="06DCD517"/>
    <w:rsid w:val="0FBC3258"/>
    <w:rsid w:val="10CD5FB1"/>
    <w:rsid w:val="19C88287"/>
    <w:rsid w:val="1C83A19B"/>
    <w:rsid w:val="276F7FB4"/>
    <w:rsid w:val="29902CE0"/>
    <w:rsid w:val="32CD800D"/>
    <w:rsid w:val="35143163"/>
    <w:rsid w:val="3BF721C8"/>
    <w:rsid w:val="496511C2"/>
    <w:rsid w:val="4EDC2D4E"/>
    <w:rsid w:val="50A037D4"/>
    <w:rsid w:val="52A084CF"/>
    <w:rsid w:val="5467D93F"/>
    <w:rsid w:val="569404E4"/>
    <w:rsid w:val="5CC8BF9A"/>
    <w:rsid w:val="5E87645B"/>
    <w:rsid w:val="5F397D24"/>
    <w:rsid w:val="6158A166"/>
    <w:rsid w:val="61771CB2"/>
    <w:rsid w:val="6375CAE6"/>
    <w:rsid w:val="6C43C973"/>
    <w:rsid w:val="6CD5CDE8"/>
    <w:rsid w:val="6F7D2AD2"/>
    <w:rsid w:val="7888E034"/>
    <w:rsid w:val="7B060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ED5D1"/>
  <w15:chartTrackingRefBased/>
  <w15:docId w15:val="{A94CA0DB-B98B-4DEC-B009-8FE1FD8C2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15F"/>
  </w:style>
  <w:style w:type="paragraph" w:styleId="Heading1">
    <w:name w:val="heading 1"/>
    <w:basedOn w:val="Normal"/>
    <w:next w:val="Normal"/>
    <w:link w:val="Heading1Char"/>
    <w:uiPriority w:val="9"/>
    <w:qFormat/>
    <w:rsid w:val="00AB615F"/>
    <w:pPr>
      <w:keepNext/>
      <w:keepLines/>
      <w:spacing w:before="400" w:after="40" w:line="240" w:lineRule="auto"/>
      <w:outlineLvl w:val="0"/>
    </w:pPr>
    <w:rPr>
      <w:rFonts w:asciiTheme="majorHAnsi" w:eastAsiaTheme="majorEastAsia" w:hAnsiTheme="majorHAnsi" w:cstheme="majorBidi"/>
      <w:color w:val="255C28" w:themeColor="text2" w:themeShade="BF"/>
      <w:sz w:val="36"/>
      <w:szCs w:val="36"/>
    </w:rPr>
  </w:style>
  <w:style w:type="paragraph" w:styleId="Heading2">
    <w:name w:val="heading 2"/>
    <w:basedOn w:val="Normal"/>
    <w:next w:val="Normal"/>
    <w:link w:val="Heading2Char"/>
    <w:uiPriority w:val="9"/>
    <w:unhideWhenUsed/>
    <w:qFormat/>
    <w:rsid w:val="00AB615F"/>
    <w:pPr>
      <w:keepNext/>
      <w:keepLines/>
      <w:spacing w:before="40" w:after="0" w:line="240" w:lineRule="auto"/>
      <w:outlineLvl w:val="1"/>
    </w:pPr>
    <w:rPr>
      <w:rFonts w:asciiTheme="majorHAnsi" w:eastAsiaTheme="majorEastAsia" w:hAnsiTheme="majorHAnsi" w:cstheme="majorBidi"/>
      <w:color w:val="BF0000" w:themeColor="accent1" w:themeShade="BF"/>
      <w:sz w:val="32"/>
      <w:szCs w:val="32"/>
    </w:rPr>
  </w:style>
  <w:style w:type="paragraph" w:styleId="Heading3">
    <w:name w:val="heading 3"/>
    <w:basedOn w:val="Normal"/>
    <w:next w:val="Normal"/>
    <w:link w:val="Heading3Char"/>
    <w:uiPriority w:val="9"/>
    <w:unhideWhenUsed/>
    <w:qFormat/>
    <w:rsid w:val="00AB615F"/>
    <w:pPr>
      <w:keepNext/>
      <w:keepLines/>
      <w:spacing w:before="40" w:after="0" w:line="240" w:lineRule="auto"/>
      <w:outlineLvl w:val="2"/>
    </w:pPr>
    <w:rPr>
      <w:rFonts w:asciiTheme="majorHAnsi" w:eastAsiaTheme="majorEastAsia" w:hAnsiTheme="majorHAnsi" w:cstheme="majorBidi"/>
      <w:color w:val="BF0000" w:themeColor="accent1" w:themeShade="BF"/>
      <w:sz w:val="28"/>
      <w:szCs w:val="28"/>
    </w:rPr>
  </w:style>
  <w:style w:type="paragraph" w:styleId="Heading4">
    <w:name w:val="heading 4"/>
    <w:basedOn w:val="Normal"/>
    <w:next w:val="Normal"/>
    <w:link w:val="Heading4Char"/>
    <w:uiPriority w:val="9"/>
    <w:semiHidden/>
    <w:unhideWhenUsed/>
    <w:qFormat/>
    <w:rsid w:val="00AB615F"/>
    <w:pPr>
      <w:keepNext/>
      <w:keepLines/>
      <w:spacing w:before="40" w:after="0"/>
      <w:outlineLvl w:val="3"/>
    </w:pPr>
    <w:rPr>
      <w:rFonts w:asciiTheme="majorHAnsi" w:eastAsiaTheme="majorEastAsia" w:hAnsiTheme="majorHAnsi" w:cstheme="majorBidi"/>
      <w:color w:val="BF0000" w:themeColor="accent1" w:themeShade="BF"/>
      <w:sz w:val="24"/>
      <w:szCs w:val="24"/>
    </w:rPr>
  </w:style>
  <w:style w:type="paragraph" w:styleId="Heading5">
    <w:name w:val="heading 5"/>
    <w:basedOn w:val="Normal"/>
    <w:next w:val="Normal"/>
    <w:link w:val="Heading5Char"/>
    <w:uiPriority w:val="9"/>
    <w:semiHidden/>
    <w:unhideWhenUsed/>
    <w:qFormat/>
    <w:rsid w:val="00AB615F"/>
    <w:pPr>
      <w:keepNext/>
      <w:keepLines/>
      <w:spacing w:before="40" w:after="0"/>
      <w:outlineLvl w:val="4"/>
    </w:pPr>
    <w:rPr>
      <w:rFonts w:asciiTheme="majorHAnsi" w:eastAsiaTheme="majorEastAsia" w:hAnsiTheme="majorHAnsi" w:cstheme="majorBidi"/>
      <w:caps/>
      <w:color w:val="BF0000" w:themeColor="accent1" w:themeShade="BF"/>
    </w:rPr>
  </w:style>
  <w:style w:type="paragraph" w:styleId="Heading6">
    <w:name w:val="heading 6"/>
    <w:basedOn w:val="Normal"/>
    <w:next w:val="Normal"/>
    <w:link w:val="Heading6Char"/>
    <w:uiPriority w:val="9"/>
    <w:semiHidden/>
    <w:unhideWhenUsed/>
    <w:qFormat/>
    <w:rsid w:val="00AB615F"/>
    <w:pPr>
      <w:keepNext/>
      <w:keepLines/>
      <w:spacing w:before="40" w:after="0"/>
      <w:outlineLvl w:val="5"/>
    </w:pPr>
    <w:rPr>
      <w:rFonts w:asciiTheme="majorHAnsi" w:eastAsiaTheme="majorEastAsia" w:hAnsiTheme="majorHAnsi" w:cstheme="majorBidi"/>
      <w:i/>
      <w:iCs/>
      <w:caps/>
      <w:color w:val="800000" w:themeColor="accent1" w:themeShade="80"/>
    </w:rPr>
  </w:style>
  <w:style w:type="paragraph" w:styleId="Heading7">
    <w:name w:val="heading 7"/>
    <w:basedOn w:val="Normal"/>
    <w:next w:val="Normal"/>
    <w:link w:val="Heading7Char"/>
    <w:uiPriority w:val="9"/>
    <w:semiHidden/>
    <w:unhideWhenUsed/>
    <w:qFormat/>
    <w:rsid w:val="00AB615F"/>
    <w:pPr>
      <w:keepNext/>
      <w:keepLines/>
      <w:spacing w:before="40" w:after="0"/>
      <w:outlineLvl w:val="6"/>
    </w:pPr>
    <w:rPr>
      <w:rFonts w:asciiTheme="majorHAnsi" w:eastAsiaTheme="majorEastAsia" w:hAnsiTheme="majorHAnsi" w:cstheme="majorBidi"/>
      <w:b/>
      <w:bCs/>
      <w:color w:val="800000" w:themeColor="accent1" w:themeShade="80"/>
    </w:rPr>
  </w:style>
  <w:style w:type="paragraph" w:styleId="Heading8">
    <w:name w:val="heading 8"/>
    <w:basedOn w:val="Normal"/>
    <w:next w:val="Normal"/>
    <w:link w:val="Heading8Char"/>
    <w:uiPriority w:val="9"/>
    <w:semiHidden/>
    <w:unhideWhenUsed/>
    <w:qFormat/>
    <w:rsid w:val="00AB615F"/>
    <w:pPr>
      <w:keepNext/>
      <w:keepLines/>
      <w:spacing w:before="40" w:after="0"/>
      <w:outlineLvl w:val="7"/>
    </w:pPr>
    <w:rPr>
      <w:rFonts w:asciiTheme="majorHAnsi" w:eastAsiaTheme="majorEastAsia" w:hAnsiTheme="majorHAnsi" w:cstheme="majorBidi"/>
      <w:b/>
      <w:bCs/>
      <w:i/>
      <w:iCs/>
      <w:color w:val="800000" w:themeColor="accent1" w:themeShade="80"/>
    </w:rPr>
  </w:style>
  <w:style w:type="paragraph" w:styleId="Heading9">
    <w:name w:val="heading 9"/>
    <w:basedOn w:val="Normal"/>
    <w:next w:val="Normal"/>
    <w:link w:val="Heading9Char"/>
    <w:uiPriority w:val="9"/>
    <w:semiHidden/>
    <w:unhideWhenUsed/>
    <w:qFormat/>
    <w:rsid w:val="00AB615F"/>
    <w:pPr>
      <w:keepNext/>
      <w:keepLines/>
      <w:spacing w:before="40" w:after="0"/>
      <w:outlineLvl w:val="8"/>
    </w:pPr>
    <w:rPr>
      <w:rFonts w:asciiTheme="majorHAnsi" w:eastAsiaTheme="majorEastAsia" w:hAnsiTheme="majorHAnsi" w:cstheme="majorBidi"/>
      <w:i/>
      <w:iCs/>
      <w:color w:val="800000"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15F"/>
    <w:rPr>
      <w:rFonts w:asciiTheme="majorHAnsi" w:eastAsiaTheme="majorEastAsia" w:hAnsiTheme="majorHAnsi" w:cstheme="majorBidi"/>
      <w:color w:val="255C28" w:themeColor="text2" w:themeShade="BF"/>
      <w:sz w:val="36"/>
      <w:szCs w:val="36"/>
    </w:rPr>
  </w:style>
  <w:style w:type="character" w:customStyle="1" w:styleId="Heading2Char">
    <w:name w:val="Heading 2 Char"/>
    <w:basedOn w:val="DefaultParagraphFont"/>
    <w:link w:val="Heading2"/>
    <w:uiPriority w:val="9"/>
    <w:rsid w:val="00AB615F"/>
    <w:rPr>
      <w:rFonts w:asciiTheme="majorHAnsi" w:eastAsiaTheme="majorEastAsia" w:hAnsiTheme="majorHAnsi" w:cstheme="majorBidi"/>
      <w:color w:val="BF0000" w:themeColor="accent1" w:themeShade="BF"/>
      <w:sz w:val="32"/>
      <w:szCs w:val="32"/>
    </w:rPr>
  </w:style>
  <w:style w:type="character" w:customStyle="1" w:styleId="Heading3Char">
    <w:name w:val="Heading 3 Char"/>
    <w:basedOn w:val="DefaultParagraphFont"/>
    <w:link w:val="Heading3"/>
    <w:uiPriority w:val="9"/>
    <w:rsid w:val="00AB615F"/>
    <w:rPr>
      <w:rFonts w:asciiTheme="majorHAnsi" w:eastAsiaTheme="majorEastAsia" w:hAnsiTheme="majorHAnsi" w:cstheme="majorBidi"/>
      <w:color w:val="BF0000" w:themeColor="accent1" w:themeShade="BF"/>
      <w:sz w:val="28"/>
      <w:szCs w:val="28"/>
    </w:rPr>
  </w:style>
  <w:style w:type="character" w:customStyle="1" w:styleId="Heading4Char">
    <w:name w:val="Heading 4 Char"/>
    <w:basedOn w:val="DefaultParagraphFont"/>
    <w:link w:val="Heading4"/>
    <w:uiPriority w:val="9"/>
    <w:semiHidden/>
    <w:rsid w:val="00AB615F"/>
    <w:rPr>
      <w:rFonts w:asciiTheme="majorHAnsi" w:eastAsiaTheme="majorEastAsia" w:hAnsiTheme="majorHAnsi" w:cstheme="majorBidi"/>
      <w:color w:val="BF0000" w:themeColor="accent1" w:themeShade="BF"/>
      <w:sz w:val="24"/>
      <w:szCs w:val="24"/>
    </w:rPr>
  </w:style>
  <w:style w:type="character" w:customStyle="1" w:styleId="Heading5Char">
    <w:name w:val="Heading 5 Char"/>
    <w:basedOn w:val="DefaultParagraphFont"/>
    <w:link w:val="Heading5"/>
    <w:uiPriority w:val="9"/>
    <w:semiHidden/>
    <w:rsid w:val="00AB615F"/>
    <w:rPr>
      <w:rFonts w:asciiTheme="majorHAnsi" w:eastAsiaTheme="majorEastAsia" w:hAnsiTheme="majorHAnsi" w:cstheme="majorBidi"/>
      <w:caps/>
      <w:color w:val="BF0000" w:themeColor="accent1" w:themeShade="BF"/>
    </w:rPr>
  </w:style>
  <w:style w:type="character" w:customStyle="1" w:styleId="Heading6Char">
    <w:name w:val="Heading 6 Char"/>
    <w:basedOn w:val="DefaultParagraphFont"/>
    <w:link w:val="Heading6"/>
    <w:uiPriority w:val="9"/>
    <w:semiHidden/>
    <w:rsid w:val="00AB615F"/>
    <w:rPr>
      <w:rFonts w:asciiTheme="majorHAnsi" w:eastAsiaTheme="majorEastAsia" w:hAnsiTheme="majorHAnsi" w:cstheme="majorBidi"/>
      <w:i/>
      <w:iCs/>
      <w:caps/>
      <w:color w:val="800000" w:themeColor="accent1" w:themeShade="80"/>
    </w:rPr>
  </w:style>
  <w:style w:type="character" w:customStyle="1" w:styleId="Heading7Char">
    <w:name w:val="Heading 7 Char"/>
    <w:basedOn w:val="DefaultParagraphFont"/>
    <w:link w:val="Heading7"/>
    <w:uiPriority w:val="9"/>
    <w:semiHidden/>
    <w:rsid w:val="00AB615F"/>
    <w:rPr>
      <w:rFonts w:asciiTheme="majorHAnsi" w:eastAsiaTheme="majorEastAsia" w:hAnsiTheme="majorHAnsi" w:cstheme="majorBidi"/>
      <w:b/>
      <w:bCs/>
      <w:color w:val="800000" w:themeColor="accent1" w:themeShade="80"/>
    </w:rPr>
  </w:style>
  <w:style w:type="character" w:customStyle="1" w:styleId="Heading8Char">
    <w:name w:val="Heading 8 Char"/>
    <w:basedOn w:val="DefaultParagraphFont"/>
    <w:link w:val="Heading8"/>
    <w:uiPriority w:val="9"/>
    <w:semiHidden/>
    <w:rsid w:val="00AB615F"/>
    <w:rPr>
      <w:rFonts w:asciiTheme="majorHAnsi" w:eastAsiaTheme="majorEastAsia" w:hAnsiTheme="majorHAnsi" w:cstheme="majorBidi"/>
      <w:b/>
      <w:bCs/>
      <w:i/>
      <w:iCs/>
      <w:color w:val="800000" w:themeColor="accent1" w:themeShade="80"/>
    </w:rPr>
  </w:style>
  <w:style w:type="character" w:customStyle="1" w:styleId="Heading9Char">
    <w:name w:val="Heading 9 Char"/>
    <w:basedOn w:val="DefaultParagraphFont"/>
    <w:link w:val="Heading9"/>
    <w:uiPriority w:val="9"/>
    <w:semiHidden/>
    <w:rsid w:val="00AB615F"/>
    <w:rPr>
      <w:rFonts w:asciiTheme="majorHAnsi" w:eastAsiaTheme="majorEastAsia" w:hAnsiTheme="majorHAnsi" w:cstheme="majorBidi"/>
      <w:i/>
      <w:iCs/>
      <w:color w:val="800000" w:themeColor="accent1" w:themeShade="80"/>
    </w:rPr>
  </w:style>
  <w:style w:type="paragraph" w:styleId="Caption">
    <w:name w:val="caption"/>
    <w:basedOn w:val="Normal"/>
    <w:next w:val="Normal"/>
    <w:uiPriority w:val="35"/>
    <w:semiHidden/>
    <w:unhideWhenUsed/>
    <w:qFormat/>
    <w:rsid w:val="00AB615F"/>
    <w:pPr>
      <w:spacing w:line="240" w:lineRule="auto"/>
    </w:pPr>
    <w:rPr>
      <w:b/>
      <w:bCs/>
      <w:smallCaps/>
      <w:color w:val="327C36" w:themeColor="text2"/>
    </w:rPr>
  </w:style>
  <w:style w:type="paragraph" w:styleId="Title">
    <w:name w:val="Title"/>
    <w:basedOn w:val="Normal"/>
    <w:next w:val="Normal"/>
    <w:link w:val="TitleChar"/>
    <w:uiPriority w:val="10"/>
    <w:qFormat/>
    <w:rsid w:val="00AB615F"/>
    <w:pPr>
      <w:spacing w:after="0" w:line="204" w:lineRule="auto"/>
      <w:contextualSpacing/>
    </w:pPr>
    <w:rPr>
      <w:rFonts w:asciiTheme="majorHAnsi" w:eastAsiaTheme="majorEastAsia" w:hAnsiTheme="majorHAnsi" w:cstheme="majorBidi"/>
      <w:caps/>
      <w:color w:val="327C36" w:themeColor="text2"/>
      <w:spacing w:val="-15"/>
      <w:sz w:val="72"/>
      <w:szCs w:val="72"/>
    </w:rPr>
  </w:style>
  <w:style w:type="character" w:customStyle="1" w:styleId="TitleChar">
    <w:name w:val="Title Char"/>
    <w:basedOn w:val="DefaultParagraphFont"/>
    <w:link w:val="Title"/>
    <w:uiPriority w:val="10"/>
    <w:rsid w:val="00AB615F"/>
    <w:rPr>
      <w:rFonts w:asciiTheme="majorHAnsi" w:eastAsiaTheme="majorEastAsia" w:hAnsiTheme="majorHAnsi" w:cstheme="majorBidi"/>
      <w:caps/>
      <w:color w:val="327C36" w:themeColor="text2"/>
      <w:spacing w:val="-15"/>
      <w:sz w:val="72"/>
      <w:szCs w:val="72"/>
    </w:rPr>
  </w:style>
  <w:style w:type="paragraph" w:styleId="Subtitle">
    <w:name w:val="Subtitle"/>
    <w:basedOn w:val="Normal"/>
    <w:next w:val="Normal"/>
    <w:link w:val="SubtitleChar"/>
    <w:uiPriority w:val="11"/>
    <w:qFormat/>
    <w:rsid w:val="00AB615F"/>
    <w:pPr>
      <w:numPr>
        <w:ilvl w:val="1"/>
      </w:numPr>
      <w:spacing w:after="240" w:line="240" w:lineRule="auto"/>
    </w:pPr>
    <w:rPr>
      <w:rFonts w:asciiTheme="majorHAnsi" w:eastAsiaTheme="majorEastAsia" w:hAnsiTheme="majorHAnsi" w:cstheme="majorBidi"/>
      <w:color w:val="FF0000" w:themeColor="accent1"/>
      <w:sz w:val="28"/>
      <w:szCs w:val="28"/>
    </w:rPr>
  </w:style>
  <w:style w:type="character" w:customStyle="1" w:styleId="SubtitleChar">
    <w:name w:val="Subtitle Char"/>
    <w:basedOn w:val="DefaultParagraphFont"/>
    <w:link w:val="Subtitle"/>
    <w:uiPriority w:val="11"/>
    <w:rsid w:val="00AB615F"/>
    <w:rPr>
      <w:rFonts w:asciiTheme="majorHAnsi" w:eastAsiaTheme="majorEastAsia" w:hAnsiTheme="majorHAnsi" w:cstheme="majorBidi"/>
      <w:color w:val="FF0000" w:themeColor="accent1"/>
      <w:sz w:val="28"/>
      <w:szCs w:val="28"/>
    </w:rPr>
  </w:style>
  <w:style w:type="character" w:styleId="Strong">
    <w:name w:val="Strong"/>
    <w:basedOn w:val="DefaultParagraphFont"/>
    <w:uiPriority w:val="22"/>
    <w:qFormat/>
    <w:rsid w:val="00AB615F"/>
    <w:rPr>
      <w:b/>
      <w:bCs/>
    </w:rPr>
  </w:style>
  <w:style w:type="character" w:styleId="Emphasis">
    <w:name w:val="Emphasis"/>
    <w:basedOn w:val="DefaultParagraphFont"/>
    <w:uiPriority w:val="20"/>
    <w:qFormat/>
    <w:rsid w:val="00AB615F"/>
    <w:rPr>
      <w:i/>
      <w:iCs/>
    </w:rPr>
  </w:style>
  <w:style w:type="paragraph" w:styleId="NoSpacing">
    <w:name w:val="No Spacing"/>
    <w:uiPriority w:val="1"/>
    <w:qFormat/>
    <w:rsid w:val="00AB615F"/>
    <w:pPr>
      <w:spacing w:after="0" w:line="240" w:lineRule="auto"/>
    </w:pPr>
  </w:style>
  <w:style w:type="paragraph" w:styleId="Quote">
    <w:name w:val="Quote"/>
    <w:basedOn w:val="Normal"/>
    <w:next w:val="Normal"/>
    <w:link w:val="QuoteChar"/>
    <w:uiPriority w:val="29"/>
    <w:qFormat/>
    <w:rsid w:val="00AB615F"/>
    <w:pPr>
      <w:spacing w:before="120" w:after="120"/>
      <w:ind w:left="720"/>
    </w:pPr>
    <w:rPr>
      <w:color w:val="327C36" w:themeColor="text2"/>
      <w:sz w:val="24"/>
      <w:szCs w:val="24"/>
    </w:rPr>
  </w:style>
  <w:style w:type="character" w:customStyle="1" w:styleId="QuoteChar">
    <w:name w:val="Quote Char"/>
    <w:basedOn w:val="DefaultParagraphFont"/>
    <w:link w:val="Quote"/>
    <w:uiPriority w:val="29"/>
    <w:rsid w:val="00AB615F"/>
    <w:rPr>
      <w:color w:val="327C36" w:themeColor="text2"/>
      <w:sz w:val="24"/>
      <w:szCs w:val="24"/>
    </w:rPr>
  </w:style>
  <w:style w:type="paragraph" w:styleId="IntenseQuote">
    <w:name w:val="Intense Quote"/>
    <w:basedOn w:val="Normal"/>
    <w:next w:val="Normal"/>
    <w:link w:val="IntenseQuoteChar"/>
    <w:uiPriority w:val="30"/>
    <w:qFormat/>
    <w:rsid w:val="00AB615F"/>
    <w:pPr>
      <w:spacing w:before="100" w:beforeAutospacing="1" w:after="240" w:line="240" w:lineRule="auto"/>
      <w:ind w:left="720"/>
      <w:jc w:val="center"/>
    </w:pPr>
    <w:rPr>
      <w:rFonts w:asciiTheme="majorHAnsi" w:eastAsiaTheme="majorEastAsia" w:hAnsiTheme="majorHAnsi" w:cstheme="majorBidi"/>
      <w:color w:val="327C36" w:themeColor="text2"/>
      <w:spacing w:val="-6"/>
      <w:sz w:val="32"/>
      <w:szCs w:val="32"/>
    </w:rPr>
  </w:style>
  <w:style w:type="character" w:customStyle="1" w:styleId="IntenseQuoteChar">
    <w:name w:val="Intense Quote Char"/>
    <w:basedOn w:val="DefaultParagraphFont"/>
    <w:link w:val="IntenseQuote"/>
    <w:uiPriority w:val="30"/>
    <w:rsid w:val="00AB615F"/>
    <w:rPr>
      <w:rFonts w:asciiTheme="majorHAnsi" w:eastAsiaTheme="majorEastAsia" w:hAnsiTheme="majorHAnsi" w:cstheme="majorBidi"/>
      <w:color w:val="327C36" w:themeColor="text2"/>
      <w:spacing w:val="-6"/>
      <w:sz w:val="32"/>
      <w:szCs w:val="32"/>
    </w:rPr>
  </w:style>
  <w:style w:type="character" w:styleId="SubtleEmphasis">
    <w:name w:val="Subtle Emphasis"/>
    <w:basedOn w:val="DefaultParagraphFont"/>
    <w:uiPriority w:val="19"/>
    <w:qFormat/>
    <w:rsid w:val="00AB615F"/>
    <w:rPr>
      <w:i/>
      <w:iCs/>
      <w:color w:val="595959" w:themeColor="text1" w:themeTint="A6"/>
    </w:rPr>
  </w:style>
  <w:style w:type="character" w:styleId="IntenseEmphasis">
    <w:name w:val="Intense Emphasis"/>
    <w:basedOn w:val="DefaultParagraphFont"/>
    <w:uiPriority w:val="21"/>
    <w:qFormat/>
    <w:rsid w:val="00AB615F"/>
    <w:rPr>
      <w:b/>
      <w:bCs/>
      <w:i/>
      <w:iCs/>
    </w:rPr>
  </w:style>
  <w:style w:type="character" w:styleId="SubtleReference">
    <w:name w:val="Subtle Reference"/>
    <w:basedOn w:val="DefaultParagraphFont"/>
    <w:uiPriority w:val="31"/>
    <w:qFormat/>
    <w:rsid w:val="00AB615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B615F"/>
    <w:rPr>
      <w:b/>
      <w:bCs/>
      <w:smallCaps/>
      <w:color w:val="327C36" w:themeColor="text2"/>
      <w:u w:val="single"/>
    </w:rPr>
  </w:style>
  <w:style w:type="character" w:styleId="BookTitle">
    <w:name w:val="Book Title"/>
    <w:basedOn w:val="DefaultParagraphFont"/>
    <w:uiPriority w:val="33"/>
    <w:qFormat/>
    <w:rsid w:val="00AB615F"/>
    <w:rPr>
      <w:b/>
      <w:bCs/>
      <w:smallCaps/>
      <w:spacing w:val="10"/>
    </w:rPr>
  </w:style>
  <w:style w:type="paragraph" w:styleId="TOCHeading">
    <w:name w:val="TOC Heading"/>
    <w:basedOn w:val="Heading1"/>
    <w:next w:val="Normal"/>
    <w:uiPriority w:val="39"/>
    <w:semiHidden/>
    <w:unhideWhenUsed/>
    <w:qFormat/>
    <w:rsid w:val="00AB615F"/>
    <w:pPr>
      <w:outlineLvl w:val="9"/>
    </w:pPr>
  </w:style>
  <w:style w:type="table" w:styleId="TableGrid">
    <w:name w:val="Table Grid"/>
    <w:basedOn w:val="TableNormal"/>
    <w:uiPriority w:val="39"/>
    <w:rsid w:val="00B41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24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4FD"/>
    <w:rPr>
      <w:rFonts w:ascii="Segoe UI" w:hAnsi="Segoe UI" w:cs="Segoe UI"/>
      <w:sz w:val="18"/>
      <w:szCs w:val="18"/>
    </w:rPr>
  </w:style>
  <w:style w:type="paragraph" w:styleId="Header">
    <w:name w:val="header"/>
    <w:basedOn w:val="Normal"/>
    <w:link w:val="HeaderChar"/>
    <w:uiPriority w:val="99"/>
    <w:unhideWhenUsed/>
    <w:rsid w:val="00A703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362"/>
  </w:style>
  <w:style w:type="paragraph" w:styleId="Footer">
    <w:name w:val="footer"/>
    <w:basedOn w:val="Normal"/>
    <w:link w:val="FooterChar"/>
    <w:uiPriority w:val="99"/>
    <w:unhideWhenUsed/>
    <w:rsid w:val="00A703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362"/>
  </w:style>
  <w:style w:type="paragraph" w:styleId="ListParagraph">
    <w:name w:val="List Paragraph"/>
    <w:basedOn w:val="Normal"/>
    <w:uiPriority w:val="34"/>
    <w:qFormat/>
    <w:rsid w:val="003C5F87"/>
    <w:pPr>
      <w:ind w:left="720"/>
      <w:contextualSpacing/>
    </w:pPr>
  </w:style>
  <w:style w:type="character" w:styleId="Hyperlink">
    <w:name w:val="Hyperlink"/>
    <w:basedOn w:val="DefaultParagraphFont"/>
    <w:uiPriority w:val="99"/>
    <w:unhideWhenUsed/>
    <w:rsid w:val="003C5F87"/>
    <w:rPr>
      <w:color w:val="0000FF"/>
      <w:u w:val="single"/>
    </w:rPr>
  </w:style>
  <w:style w:type="character" w:styleId="UnresolvedMention">
    <w:name w:val="Unresolved Mention"/>
    <w:basedOn w:val="DefaultParagraphFont"/>
    <w:uiPriority w:val="99"/>
    <w:semiHidden/>
    <w:unhideWhenUsed/>
    <w:rsid w:val="00936462"/>
    <w:rPr>
      <w:color w:val="605E5C"/>
      <w:shd w:val="clear" w:color="auto" w:fill="E1DFDD"/>
    </w:rPr>
  </w:style>
  <w:style w:type="paragraph" w:styleId="NormalWeb">
    <w:name w:val="Normal (Web)"/>
    <w:basedOn w:val="Normal"/>
    <w:uiPriority w:val="99"/>
    <w:semiHidden/>
    <w:unhideWhenUsed/>
    <w:rsid w:val="003824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10pt">
    <w:name w:val="1 body copy 10pt"/>
    <w:basedOn w:val="Normal"/>
    <w:link w:val="1bodycopy10ptChar"/>
    <w:qFormat/>
    <w:rsid w:val="00E13D2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E13D2D"/>
    <w:rPr>
      <w:rFonts w:ascii="Arial" w:eastAsia="MS Mincho" w:hAnsi="Arial" w:cs="Times New Roman"/>
      <w:sz w:val="20"/>
      <w:szCs w:val="24"/>
      <w:lang w:val="en-US"/>
    </w:rPr>
  </w:style>
  <w:style w:type="paragraph" w:customStyle="1" w:styleId="6Abstract">
    <w:name w:val="6 Abstract"/>
    <w:qFormat/>
    <w:rsid w:val="00E13D2D"/>
    <w:pPr>
      <w:spacing w:after="240"/>
    </w:pPr>
    <w:rPr>
      <w:rFonts w:ascii="Arial" w:eastAsia="MS Mincho" w:hAnsi="Arial" w:cs="Times New Roman"/>
      <w:sz w:val="28"/>
      <w:szCs w:val="28"/>
      <w:lang w:val="en-US"/>
    </w:rPr>
  </w:style>
  <w:style w:type="paragraph" w:customStyle="1" w:styleId="1bodycopy11pt">
    <w:name w:val="1 body copy 11pt"/>
    <w:autoRedefine/>
    <w:rsid w:val="00E13D2D"/>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E13D2D"/>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45715">
      <w:bodyDiv w:val="1"/>
      <w:marLeft w:val="0"/>
      <w:marRight w:val="0"/>
      <w:marTop w:val="0"/>
      <w:marBottom w:val="0"/>
      <w:divBdr>
        <w:top w:val="none" w:sz="0" w:space="0" w:color="auto"/>
        <w:left w:val="none" w:sz="0" w:space="0" w:color="auto"/>
        <w:bottom w:val="none" w:sz="0" w:space="0" w:color="auto"/>
        <w:right w:val="none" w:sz="0" w:space="0" w:color="auto"/>
      </w:divBdr>
    </w:div>
    <w:div w:id="761031556">
      <w:bodyDiv w:val="1"/>
      <w:marLeft w:val="0"/>
      <w:marRight w:val="0"/>
      <w:marTop w:val="0"/>
      <w:marBottom w:val="0"/>
      <w:divBdr>
        <w:top w:val="none" w:sz="0" w:space="0" w:color="auto"/>
        <w:left w:val="none" w:sz="0" w:space="0" w:color="auto"/>
        <w:bottom w:val="none" w:sz="0" w:space="0" w:color="auto"/>
        <w:right w:val="none" w:sz="0" w:space="0" w:color="auto"/>
      </w:divBdr>
    </w:div>
    <w:div w:id="1468009750">
      <w:bodyDiv w:val="1"/>
      <w:marLeft w:val="0"/>
      <w:marRight w:val="0"/>
      <w:marTop w:val="0"/>
      <w:marBottom w:val="0"/>
      <w:divBdr>
        <w:top w:val="none" w:sz="0" w:space="0" w:color="auto"/>
        <w:left w:val="none" w:sz="0" w:space="0" w:color="auto"/>
        <w:bottom w:val="none" w:sz="0" w:space="0" w:color="auto"/>
        <w:right w:val="none" w:sz="0" w:space="0" w:color="auto"/>
      </w:divBdr>
    </w:div>
    <w:div w:id="1814787645">
      <w:bodyDiv w:val="1"/>
      <w:marLeft w:val="0"/>
      <w:marRight w:val="0"/>
      <w:marTop w:val="0"/>
      <w:marBottom w:val="0"/>
      <w:divBdr>
        <w:top w:val="none" w:sz="0" w:space="0" w:color="auto"/>
        <w:left w:val="none" w:sz="0" w:space="0" w:color="auto"/>
        <w:bottom w:val="none" w:sz="0" w:space="0" w:color="auto"/>
        <w:right w:val="none" w:sz="0" w:space="0" w:color="auto"/>
      </w:divBdr>
    </w:div>
    <w:div w:id="2071271463">
      <w:bodyDiv w:val="1"/>
      <w:marLeft w:val="0"/>
      <w:marRight w:val="0"/>
      <w:marTop w:val="0"/>
      <w:marBottom w:val="0"/>
      <w:divBdr>
        <w:top w:val="none" w:sz="0" w:space="0" w:color="auto"/>
        <w:left w:val="none" w:sz="0" w:space="0" w:color="auto"/>
        <w:bottom w:val="none" w:sz="0" w:space="0" w:color="auto"/>
        <w:right w:val="none" w:sz="0" w:space="0" w:color="auto"/>
      </w:divBdr>
      <w:divsChild>
        <w:div w:id="1625695575">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3">
      <a:dk1>
        <a:sysClr val="windowText" lastClr="000000"/>
      </a:dk1>
      <a:lt1>
        <a:sysClr val="window" lastClr="FFFFFF"/>
      </a:lt1>
      <a:dk2>
        <a:srgbClr val="327C36"/>
      </a:dk2>
      <a:lt2>
        <a:srgbClr val="E7E6E6"/>
      </a:lt2>
      <a:accent1>
        <a:srgbClr val="FF0000"/>
      </a:accent1>
      <a:accent2>
        <a:srgbClr val="3F3F3F"/>
      </a:accent2>
      <a:accent3>
        <a:srgbClr val="A5A5A5"/>
      </a:accent3>
      <a:accent4>
        <a:srgbClr val="92D050"/>
      </a:accent4>
      <a:accent5>
        <a:srgbClr val="4472C4"/>
      </a:accent5>
      <a:accent6>
        <a:srgbClr val="70AD47"/>
      </a:accent6>
      <a:hlink>
        <a:srgbClr val="0563C1"/>
      </a:hlink>
      <a:folHlink>
        <a:srgbClr val="954F72"/>
      </a:folHlink>
    </a:clrScheme>
    <a:fontScheme name="Custom 2">
      <a:majorFont>
        <a:latin typeface="Segoe UI Black"/>
        <a:ea typeface=""/>
        <a:cs typeface=""/>
      </a:majorFont>
      <a:minorFont>
        <a:latin typeface="Ebri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CC16FCF1B3C645A20D7314339DA090" ma:contentTypeVersion="13" ma:contentTypeDescription="Create a new document." ma:contentTypeScope="" ma:versionID="dae35da1e07d824b3329d8c0e4a2775e">
  <xsd:schema xmlns:xsd="http://www.w3.org/2001/XMLSchema" xmlns:xs="http://www.w3.org/2001/XMLSchema" xmlns:p="http://schemas.microsoft.com/office/2006/metadata/properties" xmlns:ns3="82da7613-4030-4085-8c93-d9f3a108330f" xmlns:ns4="42b88d7d-7620-44d4-bb28-75b069644b9f" targetNamespace="http://schemas.microsoft.com/office/2006/metadata/properties" ma:root="true" ma:fieldsID="19d616a97bb4d736107b0734deeafc22" ns3:_="" ns4:_="">
    <xsd:import namespace="82da7613-4030-4085-8c93-d9f3a108330f"/>
    <xsd:import namespace="42b88d7d-7620-44d4-bb28-75b069644b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da7613-4030-4085-8c93-d9f3a10833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2b88d7d-7620-44d4-bb28-75b069644b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927EB0-6182-4656-84A9-98A9DD8F8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da7613-4030-4085-8c93-d9f3a108330f"/>
    <ds:schemaRef ds:uri="42b88d7d-7620-44d4-bb28-75b069644b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0A38D4-0F07-4060-81C5-09528020BE57}">
  <ds:schemaRefs>
    <ds:schemaRef ds:uri="http://schemas.microsoft.com/sharepoint/v3/contenttype/forms"/>
  </ds:schemaRefs>
</ds:datastoreItem>
</file>

<file path=customXml/itemProps3.xml><?xml version="1.0" encoding="utf-8"?>
<ds:datastoreItem xmlns:ds="http://schemas.openxmlformats.org/officeDocument/2006/customXml" ds:itemID="{F89326E4-D7B1-40FB-B63A-90B7105787C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527</Words>
  <Characters>3006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K Rondeau</dc:creator>
  <cp:keywords/>
  <dc:description/>
  <cp:lastModifiedBy>Miss D. Fellows</cp:lastModifiedBy>
  <cp:revision>6</cp:revision>
  <cp:lastPrinted>2024-09-18T13:22:00Z</cp:lastPrinted>
  <dcterms:created xsi:type="dcterms:W3CDTF">2024-09-18T12:00:00Z</dcterms:created>
  <dcterms:modified xsi:type="dcterms:W3CDTF">2024-09-18T14:37:00Z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0x01010028CC16FCF1B3C645A20D7314339DA090</vt:lpwstr>
  </property>
</Properties>
</file>